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FD537A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FD537A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تصميم مترجمات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2B5E6E" w:rsidRDefault="00BD4BFA" w:rsidP="00330CB0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يهدف هذا المقرر إلى إعطاء الطالب الفهم الواسع 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عن </w:t>
            </w:r>
            <w:r w:rsidR="00FD537A" w:rsidRPr="00FD537A">
              <w:rPr>
                <w:color w:val="000000" w:themeColor="text1"/>
                <w:szCs w:val="24"/>
                <w:rtl/>
                <w:lang w:bidi="ar-IQ"/>
              </w:rPr>
              <w:t>تصميم مترجمات</w:t>
            </w:r>
            <w:r w:rsidR="00FD537A" w:rsidRPr="00FD537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ومجالات تطبيقه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واليات </w:t>
            </w:r>
            <w:r w:rsidR="003E2736">
              <w:rPr>
                <w:rFonts w:hint="cs"/>
                <w:color w:val="000000" w:themeColor="text1"/>
                <w:szCs w:val="24"/>
                <w:rtl/>
                <w:lang w:bidi="ar-IQ"/>
              </w:rPr>
              <w:t>الاستدلال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المتمثلة 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تليها نظرة عامة على المراحل وهياكل البيانات المرتبطة بالتجميع. سيتم تغطية المواضيع بما في ذلك التحليل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المعجمي،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وتقنيات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التحليل،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وجداول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الرموز،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وتخصيص وقت التشغيل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للتخزين،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والروتين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الدلالي،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وإنشاء </w:t>
            </w:r>
            <w:r w:rsidR="00E578A4" w:rsidRPr="00E578A4">
              <w:rPr>
                <w:rFonts w:hint="cs"/>
                <w:color w:val="000000" w:themeColor="text1"/>
                <w:szCs w:val="24"/>
                <w:rtl/>
                <w:lang w:bidi="ar-IQ"/>
              </w:rPr>
              <w:t>الشفرة،</w:t>
            </w:r>
            <w:r w:rsidR="00E578A4" w:rsidRPr="00E578A4">
              <w:rPr>
                <w:color w:val="000000" w:themeColor="text1"/>
                <w:szCs w:val="24"/>
                <w:rtl/>
                <w:lang w:bidi="ar-IQ"/>
              </w:rPr>
              <w:t xml:space="preserve"> والتحسين مع سلسلة من المشاريع المخصصة لتوضيح القضايا العملية.</w:t>
            </w:r>
            <w:r w:rsidR="00FD537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86187D" w:rsidP="00BE6D8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تصميم مترجمات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184CE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FB6620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 والثاني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/السنة الثالثة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 /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FB6620" w:rsidP="00770659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تموز</w:t>
            </w:r>
            <w:r w:rsidR="000D01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/201</w:t>
            </w:r>
            <w:r w:rsidR="0077065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19279D" w:rsidRPr="002B5E6E" w:rsidRDefault="0019279D" w:rsidP="003E2736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تعريف الطا</w:t>
            </w:r>
            <w:r w:rsidR="00AE5DE5" w:rsidRPr="002B5E6E">
              <w:rPr>
                <w:color w:val="000000" w:themeColor="text1"/>
                <w:szCs w:val="24"/>
                <w:rtl/>
                <w:lang w:bidi="ar-IQ"/>
              </w:rPr>
              <w:t xml:space="preserve">لب </w:t>
            </w:r>
            <w:r w:rsidR="00DF0F14">
              <w:rPr>
                <w:rFonts w:hint="cs"/>
                <w:color w:val="000000" w:themeColor="text1"/>
                <w:szCs w:val="24"/>
                <w:rtl/>
                <w:lang w:bidi="ar-IQ"/>
              </w:rPr>
              <w:t>ب</w:t>
            </w:r>
            <w:r w:rsidR="00DF0F14" w:rsidRPr="00DF0F14">
              <w:rPr>
                <w:color w:val="000000" w:themeColor="text1"/>
                <w:szCs w:val="24"/>
                <w:rtl/>
                <w:lang w:bidi="ar-IQ"/>
              </w:rPr>
              <w:t xml:space="preserve">تصميم مترجمات </w:t>
            </w:r>
            <w:r w:rsidR="003E2736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و 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تطبيقاته الواسعة وأليا</w:t>
            </w:r>
            <w:r w:rsidR="00A36D6D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ت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تمثيل المعرفة</w:t>
            </w:r>
            <w:r w:rsidR="00A166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  <w:r w:rsidR="00B20EB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 عند اجتياز الطالب هذا الفصل الدراسي بنجاح ستكون له القابلية على:</w:t>
            </w:r>
          </w:p>
          <w:p w:rsidR="006E4403" w:rsidRPr="006E4403" w:rsidRDefault="006E4403" w:rsidP="006E4403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 xml:space="preserve">• معرفة كيفية معالجة لغات البرمجة بواسطة </w:t>
            </w:r>
            <w:r w:rsidRP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المجمعين؛</w:t>
            </w:r>
          </w:p>
          <w:p w:rsidR="006E4403" w:rsidRPr="006E4403" w:rsidRDefault="006E4403" w:rsidP="006E4403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>• لفهم التقنيات الأساسية لتنفيذ اللغة.</w:t>
            </w:r>
          </w:p>
          <w:p w:rsidR="006E4403" w:rsidRPr="006E4403" w:rsidRDefault="006E4403" w:rsidP="006E4403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 xml:space="preserve">• لفهم بناء المترجم كمزيج منهجي من الخوارزميات والنظريات وأساليب هندسة البرمجيات لحل مهمة </w:t>
            </w:r>
            <w:r w:rsidRP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محددة؛</w:t>
            </w:r>
          </w:p>
          <w:p w:rsidR="006E4403" w:rsidRPr="006E4403" w:rsidRDefault="006E4403" w:rsidP="006E4403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 xml:space="preserve">• استخدام بناء رفيع المستوى دون فقدان </w:t>
            </w:r>
            <w:r w:rsidRP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الأداء؛</w:t>
            </w:r>
          </w:p>
          <w:p w:rsidR="006E4403" w:rsidRPr="006E4403" w:rsidRDefault="006E4403" w:rsidP="006E4403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 xml:space="preserve">• الاستفادة بشكل أفضل من الميزات المعمارية </w:t>
            </w:r>
            <w:r w:rsidRP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للتطبيقات؛</w:t>
            </w:r>
          </w:p>
          <w:p w:rsidR="0019279D" w:rsidRPr="002B5E6E" w:rsidRDefault="006E4403" w:rsidP="006E4403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6E4403">
              <w:rPr>
                <w:color w:val="000000" w:themeColor="text1"/>
                <w:szCs w:val="24"/>
                <w:rtl/>
                <w:lang w:bidi="ar-IQ"/>
              </w:rPr>
              <w:t>• الاستفادة الكاملة من القدرة اللغوية.</w:t>
            </w:r>
          </w:p>
        </w:tc>
      </w:tr>
    </w:tbl>
    <w:p w:rsidR="00A1251F" w:rsidRPr="002B5E6E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10. مخرجات التعلم وطرائق التعليم والتعلم والتقييم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 المعرفة والفهم</w:t>
            </w:r>
          </w:p>
          <w:p w:rsidR="00855A6A" w:rsidRPr="002B5E6E" w:rsidRDefault="00855A6A" w:rsidP="006E4403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يتعرف الطالب على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مراحل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6E4403" w:rsidRPr="006E4403">
              <w:rPr>
                <w:color w:val="000000" w:themeColor="text1"/>
                <w:szCs w:val="24"/>
                <w:rtl/>
                <w:lang w:bidi="ar-IQ"/>
              </w:rPr>
              <w:t xml:space="preserve">تصميم مترجمات 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وطريقه عملها .</w:t>
            </w:r>
          </w:p>
          <w:p w:rsidR="00855A6A" w:rsidRPr="002B5E6E" w:rsidRDefault="00855A6A" w:rsidP="006E4403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 كيفية البرمجه وصناعه المشاريع</w:t>
            </w:r>
            <w:r w:rsidR="00330C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الخاصة </w:t>
            </w:r>
            <w:r w:rsidR="006E4403" w:rsidRPr="006E4403">
              <w:rPr>
                <w:color w:val="000000" w:themeColor="text1"/>
                <w:szCs w:val="24"/>
                <w:rtl/>
                <w:lang w:bidi="ar-IQ"/>
              </w:rPr>
              <w:t>تصميم مترجمات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70139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يصف الطالب التقدم والمتابعه للتكنلوجيا في الالكترونيات</w:t>
            </w:r>
          </w:p>
        </w:tc>
      </w:tr>
      <w:tr w:rsidR="002B5E6E" w:rsidRPr="002B5E6E" w:rsidTr="006E4403">
        <w:trPr>
          <w:trHeight w:val="2601"/>
        </w:trPr>
        <w:tc>
          <w:tcPr>
            <w:tcW w:w="9040" w:type="dxa"/>
          </w:tcPr>
          <w:p w:rsidR="00CC775C" w:rsidRPr="002B5E6E" w:rsidRDefault="00CC775C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176AB7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ب1 –يكتسب الطالب مهارة البرمجه والخبره.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ب2 - يكتسب الطالب مهارة تطبيق الطرق العملية</w:t>
            </w:r>
            <w:r w:rsidR="00F335CE">
              <w:rPr>
                <w:color w:val="000000" w:themeColor="text1"/>
                <w:szCs w:val="24"/>
                <w:rtl/>
                <w:lang w:bidi="ar-IQ"/>
              </w:rPr>
              <w:t xml:space="preserve"> الحديثه في استخدام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اطوار </w:t>
            </w:r>
            <w:r w:rsidR="006E4403" w:rsidRPr="006E4403">
              <w:rPr>
                <w:color w:val="000000" w:themeColor="text1"/>
                <w:szCs w:val="24"/>
                <w:rtl/>
                <w:lang w:bidi="ar-IQ"/>
              </w:rPr>
              <w:t>تصميم مترجمات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ب3 - يكتسب الطالب مهارة في انشاء المشاريع الخاصه </w:t>
            </w:r>
            <w:r w:rsidR="00F335C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بصنع مشاريع تخص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اللغات الطبيعية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CC775C" w:rsidRPr="002B5E6E" w:rsidRDefault="00176AB7" w:rsidP="006E4403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ب4-  يكتسب الطالب مهارة استخدام افضل طرق </w:t>
            </w:r>
            <w:r w:rsidR="006E4403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التحليل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لأهداف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rPr>
          <w:trHeight w:val="2356"/>
        </w:trPr>
        <w:tc>
          <w:tcPr>
            <w:tcW w:w="9040" w:type="dxa"/>
          </w:tcPr>
          <w:p w:rsidR="00CC775C" w:rsidRPr="002B5E6E" w:rsidRDefault="00CC775C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CC775C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ج4-  زيادة قابلية الطالب ومهار ته في بناء نظم ذكية لها القدرة على الاستنتاج وايجاد حلول مناسبة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6E4403">
        <w:tc>
          <w:tcPr>
            <w:tcW w:w="9040" w:type="dxa"/>
          </w:tcPr>
          <w:p w:rsidR="00CC775C" w:rsidRPr="002B5E6E" w:rsidRDefault="000000A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</w:rPr>
              <w:t xml:space="preserve">-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1E33F9" w:rsidP="006E4403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 </w:t>
            </w:r>
          </w:p>
        </w:tc>
      </w:tr>
      <w:tr w:rsidR="002B5E6E" w:rsidRPr="002B5E6E" w:rsidTr="006E4403">
        <w:tc>
          <w:tcPr>
            <w:tcW w:w="9040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6E4403">
        <w:tc>
          <w:tcPr>
            <w:tcW w:w="9040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6E4403">
        <w:trPr>
          <w:trHeight w:val="3178"/>
        </w:trPr>
        <w:tc>
          <w:tcPr>
            <w:tcW w:w="9040" w:type="dxa"/>
          </w:tcPr>
          <w:p w:rsidR="00831232" w:rsidRPr="002B5E6E" w:rsidRDefault="00831232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B64868" w:rsidRPr="00C45458" w:rsidRDefault="00B64868" w:rsidP="00B64868">
      <w:pPr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45458">
        <w:rPr>
          <w:rFonts w:asciiTheme="majorBidi" w:hAnsiTheme="majorBidi" w:cstheme="majorBidi"/>
          <w:b/>
          <w:bCs/>
          <w:sz w:val="36"/>
          <w:szCs w:val="36"/>
          <w:rtl/>
        </w:rPr>
        <w:t>الفصل الدراسي الاول</w:t>
      </w:r>
    </w:p>
    <w:p w:rsidR="00B64868" w:rsidRPr="00B170AF" w:rsidRDefault="00B64868" w:rsidP="00B64868">
      <w:pPr>
        <w:bidi w:val="0"/>
        <w:jc w:val="center"/>
        <w:rPr>
          <w:sz w:val="16"/>
          <w:szCs w:val="16"/>
          <w:rtl/>
          <w:lang w:bidi="ar-IQ"/>
        </w:rPr>
      </w:pPr>
    </w:p>
    <w:tbl>
      <w:tblPr>
        <w:tblW w:w="10358" w:type="dxa"/>
        <w:tblInd w:w="-7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4525"/>
        <w:gridCol w:w="1570"/>
        <w:gridCol w:w="577"/>
      </w:tblGrid>
      <w:tr w:rsidR="00B64868" w:rsidRPr="00FB340B" w:rsidTr="00B64868">
        <w:trPr>
          <w:cantSplit/>
          <w:trHeight w:val="1093"/>
        </w:trPr>
        <w:tc>
          <w:tcPr>
            <w:tcW w:w="21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64868" w:rsidRPr="00C84A92" w:rsidRDefault="00B64868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64868" w:rsidRPr="00C84A92" w:rsidRDefault="00B64868" w:rsidP="003330A5">
            <w:pPr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العملية</w:t>
            </w:r>
          </w:p>
        </w:tc>
        <w:tc>
          <w:tcPr>
            <w:tcW w:w="452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64868" w:rsidRPr="00C84A92" w:rsidRDefault="00B64868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  <w:rtl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النظرية</w:t>
            </w:r>
          </w:p>
        </w:tc>
        <w:tc>
          <w:tcPr>
            <w:tcW w:w="15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64868" w:rsidRPr="00FB340B" w:rsidRDefault="00B64868" w:rsidP="003330A5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5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textDirection w:val="btLr"/>
          </w:tcPr>
          <w:p w:rsidR="00B64868" w:rsidRPr="00FB340B" w:rsidRDefault="00C84A92" w:rsidP="003330A5">
            <w:pPr>
              <w:bidi w:val="0"/>
              <w:ind w:left="113" w:right="113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التسلسل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tcBorders>
              <w:top w:val="thickThinSmallGap" w:sz="24" w:space="0" w:color="auto"/>
            </w:tcBorders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الامتحانات اليومية مع مراجعة المادة السابقة.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B64868" w:rsidRPr="00F15165" w:rsidRDefault="00B64868" w:rsidP="003330A5">
            <w:pPr>
              <w:bidi w:val="0"/>
              <w:rPr>
                <w:rFonts w:asciiTheme="minorHAnsi" w:hAnsiTheme="minorHAnsi" w:cs="TimesNewRomanPSMT"/>
                <w:sz w:val="22"/>
                <w:szCs w:val="22"/>
              </w:rPr>
            </w:pPr>
            <w:r w:rsidRPr="008021D9">
              <w:rPr>
                <w:rFonts w:ascii="TimesNewRomanPSMT" w:cs="TimesNewRomanPSMT" w:hint="cs"/>
              </w:rPr>
              <w:t>Introduction</w:t>
            </w:r>
          </w:p>
        </w:tc>
        <w:tc>
          <w:tcPr>
            <w:tcW w:w="4525" w:type="dxa"/>
            <w:tcBorders>
              <w:top w:val="thickThinSmallGap" w:sz="24" w:space="0" w:color="auto"/>
            </w:tcBorders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 w:hint="cs"/>
                <w:sz w:val="26"/>
                <w:szCs w:val="26"/>
              </w:rPr>
              <w:t>Programming languages, Introduction to compiler</w:t>
            </w:r>
            <w:r>
              <w:rPr>
                <w:rFonts w:ascii="TimesNewRomanPSMT" w:cs="TimesNewRomanPSMT"/>
                <w:sz w:val="26"/>
                <w:szCs w:val="26"/>
              </w:rPr>
              <w:t>, Analysis and Synthesis, Types of Errors, One Pass Compile</w:t>
            </w:r>
          </w:p>
        </w:tc>
        <w:tc>
          <w:tcPr>
            <w:tcW w:w="1570" w:type="dxa"/>
            <w:tcBorders>
              <w:top w:val="thickThinSmallGap" w:sz="24" w:space="0" w:color="auto"/>
            </w:tcBorders>
            <w:vAlign w:val="center"/>
          </w:tcPr>
          <w:p w:rsidR="00B64868" w:rsidRPr="003D6F16" w:rsidRDefault="00B64868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577" w:type="dxa"/>
            <w:tcBorders>
              <w:top w:val="thickThinSmallGap" w:sz="24" w:space="0" w:color="auto"/>
            </w:tcBorders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- امتحانات تحريرية في كل فصل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مرة واحدة 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على الاقل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Lexical analysis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 xml:space="preserve">Lexical analysis, </w:t>
            </w:r>
            <w:r>
              <w:rPr>
                <w:rFonts w:ascii="TimesNewRomanPSMT" w:cs="TimesNewRomanPSMT"/>
                <w:sz w:val="26"/>
                <w:szCs w:val="26"/>
              </w:rPr>
              <w:t xml:space="preserve">Preliminary Scanning, 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>Symbol table</w:t>
            </w:r>
          </w:p>
        </w:tc>
        <w:tc>
          <w:tcPr>
            <w:tcW w:w="1570" w:type="dxa"/>
            <w:vAlign w:val="center"/>
          </w:tcPr>
          <w:p w:rsidR="00B64868" w:rsidRPr="003D6F16" w:rsidRDefault="00B64868" w:rsidP="003330A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77" w:type="dxa"/>
            <w:vAlign w:val="center"/>
          </w:tcPr>
          <w:p w:rsidR="00B64868" w:rsidRPr="00FA7B16" w:rsidRDefault="00B64868" w:rsidP="003330A5">
            <w:pPr>
              <w:bidi w:val="0"/>
              <w:jc w:val="center"/>
              <w:rPr>
                <w:rFonts w:ascii="TimesNewRomanPSMT" w:cstheme="minorBidi"/>
                <w:sz w:val="26"/>
                <w:szCs w:val="26"/>
                <w:lang w:bidi="ar-IQ"/>
              </w:rPr>
            </w:pPr>
            <w:r>
              <w:rPr>
                <w:rFonts w:ascii="TimesNewRomanPSMT" w:cstheme="minorBidi"/>
                <w:sz w:val="26"/>
                <w:szCs w:val="26"/>
                <w:lang w:bidi="ar-IQ"/>
              </w:rPr>
              <w:t>2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مشاركة الطالب ونشاطاته من خلال البحوث والتقارير.</w:t>
            </w: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Calisto MT" w:hAnsi="Calisto MT" w:cs="TimesNewRomanPSMT"/>
                <w:sz w:val="26"/>
                <w:szCs w:val="26"/>
              </w:rPr>
              <w:t xml:space="preserve">Role of 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>Lexical analysis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533E11">
              <w:rPr>
                <w:rFonts w:ascii="TimesNewRomanPSMT" w:cs="TimesNewRomanPSMT"/>
                <w:sz w:val="26"/>
                <w:szCs w:val="26"/>
              </w:rPr>
              <w:t xml:space="preserve">Input buffer, 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 xml:space="preserve">Context </w:t>
            </w:r>
            <w:r>
              <w:rPr>
                <w:rFonts w:ascii="TimesNewRomanPSMT" w:cs="TimesNewRomanPSMT"/>
                <w:sz w:val="26"/>
                <w:szCs w:val="26"/>
              </w:rPr>
              <w:t>F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 xml:space="preserve">ree </w:t>
            </w:r>
            <w:r>
              <w:rPr>
                <w:rFonts w:ascii="TimesNewRomanPSMT" w:cs="TimesNewRomanPSMT"/>
                <w:sz w:val="26"/>
                <w:szCs w:val="26"/>
              </w:rPr>
              <w:t>G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>rammar</w:t>
            </w:r>
            <w:r>
              <w:rPr>
                <w:rFonts w:ascii="TimesNewRomanPSMT" w:cs="TimesNewRomanPSMT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B64868" w:rsidRPr="003D6F16" w:rsidRDefault="00B64868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3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4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مواظبة الطالب على الحضور مع السلوك الحسن.</w:t>
            </w: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Transition Graph</w:t>
            </w:r>
          </w:p>
        </w:tc>
        <w:tc>
          <w:tcPr>
            <w:tcW w:w="4525" w:type="dxa"/>
            <w:vAlign w:val="center"/>
          </w:tcPr>
          <w:p w:rsidR="00B64868" w:rsidRPr="00533E11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Finite Automata</w:t>
            </w:r>
            <w:r w:rsidRPr="00533E11">
              <w:rPr>
                <w:rFonts w:ascii="TimesNewRomanPSMT" w:cs="TimesNewRomanPSMT"/>
                <w:sz w:val="26"/>
                <w:szCs w:val="26"/>
              </w:rPr>
              <w:t xml:space="preserve"> ( Deterministic FA, non</w:t>
            </w:r>
            <w:r>
              <w:rPr>
                <w:rFonts w:ascii="TimesNewRomanPSMT" w:cs="TimesNewRomanPSMT"/>
                <w:sz w:val="26"/>
                <w:szCs w:val="26"/>
              </w:rPr>
              <w:t>-</w:t>
            </w:r>
            <w:r w:rsidRPr="00533E11">
              <w:rPr>
                <w:rFonts w:ascii="TimesNewRomanPSMT" w:cs="TimesNewRomanPSMT"/>
                <w:sz w:val="26"/>
                <w:szCs w:val="26"/>
              </w:rPr>
              <w:t>Deterministic FA)</w:t>
            </w:r>
          </w:p>
        </w:tc>
        <w:tc>
          <w:tcPr>
            <w:tcW w:w="1570" w:type="dxa"/>
            <w:vAlign w:val="center"/>
          </w:tcPr>
          <w:p w:rsidR="00B64868" w:rsidRPr="003D6F16" w:rsidRDefault="00B64868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4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5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أذا تعارضت المحاضرة مع عطلة أو مناسبة تؤجل إلى الأسبوع التالي.</w:t>
            </w: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Syntax analysis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Syntax analysis, Parsing tree &amp; Leftmost and Rightmost derivations</w:t>
            </w:r>
          </w:p>
        </w:tc>
        <w:tc>
          <w:tcPr>
            <w:tcW w:w="1570" w:type="dxa"/>
            <w:vAlign w:val="center"/>
          </w:tcPr>
          <w:p w:rsidR="00B64868" w:rsidRPr="003D6F16" w:rsidRDefault="00B64868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5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  <w:vAlign w:val="center"/>
          </w:tcPr>
          <w:p w:rsidR="00B64868" w:rsidRPr="00892A20" w:rsidRDefault="00B64868" w:rsidP="003330A5">
            <w:pPr>
              <w:jc w:val="both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6</w:t>
            </w:r>
            <w:r w:rsidRPr="00892A2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- الخطة قابلة للتعديل والتغيير والحذف والاضافة.</w:t>
            </w: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021D9">
              <w:rPr>
                <w:rFonts w:ascii="TimesNewRomanPSMT" w:cs="TimesNewRomanPSMT"/>
                <w:sz w:val="26"/>
                <w:szCs w:val="26"/>
              </w:rPr>
              <w:t>parser implements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Writing Grammar, Problems of Grammar</w:t>
            </w:r>
          </w:p>
        </w:tc>
        <w:tc>
          <w:tcPr>
            <w:tcW w:w="1570" w:type="dxa"/>
            <w:vAlign w:val="center"/>
          </w:tcPr>
          <w:p w:rsidR="00B64868" w:rsidRPr="003D6F16" w:rsidRDefault="00B64868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6</w:t>
            </w:r>
          </w:p>
        </w:tc>
      </w:tr>
      <w:tr w:rsidR="00B64868" w:rsidRPr="000152BD" w:rsidTr="00B64868">
        <w:trPr>
          <w:trHeight w:val="319"/>
        </w:trPr>
        <w:tc>
          <w:tcPr>
            <w:tcW w:w="2127" w:type="dxa"/>
          </w:tcPr>
          <w:p w:rsidR="00B64868" w:rsidRPr="00FB58EE" w:rsidRDefault="00B64868" w:rsidP="003330A5">
            <w:pPr>
              <w:rPr>
                <w:b/>
                <w:bCs/>
                <w:color w:val="FF6600"/>
                <w:sz w:val="20"/>
                <w:szCs w:val="20"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 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95321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7</w:t>
            </w:r>
          </w:p>
        </w:tc>
      </w:tr>
      <w:tr w:rsidR="00B64868" w:rsidRPr="000152BD" w:rsidTr="00B64868">
        <w:trPr>
          <w:trHeight w:val="562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8D76DE" w:rsidRDefault="00B64868" w:rsidP="003330A5">
            <w:pPr>
              <w:bidi w:val="0"/>
              <w:rPr>
                <w:rFonts w:ascii="TimesNewRomanPSMT" w:cs="TimesNewRomanPSMT"/>
              </w:rPr>
            </w:pPr>
            <w:r w:rsidRPr="008D76DE">
              <w:rPr>
                <w:rFonts w:ascii="TimesNewRomanPSMT" w:cs="TimesNewRomanPSMT"/>
              </w:rPr>
              <w:t>Parser Techniques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Top down Parsing, Predictive Parsing method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8</w:t>
            </w:r>
          </w:p>
        </w:tc>
      </w:tr>
      <w:tr w:rsidR="00B64868" w:rsidRPr="000152BD" w:rsidTr="00B64868">
        <w:trPr>
          <w:trHeight w:val="514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021D9">
              <w:rPr>
                <w:rFonts w:ascii="TimesNewRomanPSMT" w:cs="TimesNewRomanPSMT"/>
                <w:sz w:val="26"/>
                <w:szCs w:val="26"/>
              </w:rPr>
              <w:t>Predictive Parsing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FIERST &amp; FOLLOW Functions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9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Top</w:t>
            </w:r>
            <w:r>
              <w:rPr>
                <w:rFonts w:ascii="TimesNewRomanPSMT" w:cs="TimesNewRomanPSMT"/>
                <w:sz w:val="26"/>
                <w:szCs w:val="26"/>
              </w:rPr>
              <w:t>-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>down</w:t>
            </w:r>
            <w:r w:rsidRPr="008021D9">
              <w:rPr>
                <w:rFonts w:ascii="TimesNewRomanPSMT" w:cs="TimesNewRomanPSMT"/>
                <w:sz w:val="26"/>
                <w:szCs w:val="26"/>
              </w:rPr>
              <w:t xml:space="preserve"> Pars</w:t>
            </w:r>
            <w:r>
              <w:rPr>
                <w:rFonts w:ascii="TimesNewRomanPSMT" w:cs="TimesNewRomanPSMT"/>
                <w:sz w:val="26"/>
                <w:szCs w:val="26"/>
              </w:rPr>
              <w:t>er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Construction of Predictive Parsing table</w:t>
            </w:r>
            <w:r w:rsidRPr="000152BD">
              <w:rPr>
                <w:rFonts w:ascii="TimesNewRomanPSMT" w:cs="TimesNewRomanPSMT"/>
                <w:sz w:val="26"/>
                <w:szCs w:val="26"/>
              </w:rPr>
              <w:t>s</w:t>
            </w:r>
            <w:r>
              <w:rPr>
                <w:rFonts w:ascii="TimesNewRomanPSMT" w:cs="TimesNewRomanPSMT"/>
                <w:sz w:val="26"/>
                <w:szCs w:val="26"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10</w:t>
            </w:r>
          </w:p>
        </w:tc>
      </w:tr>
      <w:tr w:rsidR="00B64868" w:rsidRPr="000152BD" w:rsidTr="00B64868">
        <w:trPr>
          <w:trHeight w:val="536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Top</w:t>
            </w:r>
            <w:r>
              <w:rPr>
                <w:rFonts w:ascii="TimesNewRomanPSMT" w:cs="TimesNewRomanPSMT"/>
                <w:sz w:val="26"/>
                <w:szCs w:val="26"/>
              </w:rPr>
              <w:t>-</w:t>
            </w:r>
            <w:r w:rsidRPr="008F775D">
              <w:rPr>
                <w:rFonts w:ascii="TimesNewRomanPSMT" w:cs="TimesNewRomanPSMT"/>
                <w:sz w:val="26"/>
                <w:szCs w:val="26"/>
              </w:rPr>
              <w:t>down</w:t>
            </w:r>
            <w:r w:rsidRPr="008021D9">
              <w:rPr>
                <w:rFonts w:ascii="TimesNewRomanPSMT" w:cs="TimesNewRomanPSMT"/>
                <w:sz w:val="26"/>
                <w:szCs w:val="26"/>
              </w:rPr>
              <w:t xml:space="preserve"> Pars</w:t>
            </w:r>
            <w:r>
              <w:rPr>
                <w:rFonts w:ascii="TimesNewRomanPSMT" w:cs="TimesNewRomanPSMT"/>
                <w:sz w:val="26"/>
                <w:szCs w:val="26"/>
              </w:rPr>
              <w:t>er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LL grammars, Error detection and reporting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11</w:t>
            </w:r>
          </w:p>
        </w:tc>
      </w:tr>
      <w:tr w:rsidR="00B64868" w:rsidRPr="000152BD" w:rsidTr="00B64868">
        <w:trPr>
          <w:trHeight w:val="338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Bottom up Parsing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jc w:val="both"/>
              <w:rPr>
                <w:rFonts w:ascii="TimesNewRomanPSMT" w:cs="TimesNewRomanPSMT"/>
                <w:sz w:val="26"/>
                <w:szCs w:val="26"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 xml:space="preserve">Shift Reduce </w:t>
            </w:r>
            <w:r w:rsidRPr="005752F0">
              <w:rPr>
                <w:rFonts w:ascii="TimesNewRomanPSMT" w:cs="TimesNewRomanPSMT"/>
                <w:sz w:val="26"/>
                <w:szCs w:val="26"/>
              </w:rPr>
              <w:t>Parsing Method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12</w:t>
            </w:r>
          </w:p>
        </w:tc>
      </w:tr>
      <w:tr w:rsidR="00B64868" w:rsidRPr="000152BD" w:rsidTr="00B64868">
        <w:trPr>
          <w:trHeight w:val="339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color w:val="FF0000"/>
                <w:sz w:val="26"/>
                <w:szCs w:val="26"/>
              </w:rPr>
            </w:pPr>
            <w:r w:rsidRPr="000152BD">
              <w:rPr>
                <w:rFonts w:ascii="TimesNewRomanPSMT" w:cs="TimesNewRomanPSMT"/>
                <w:color w:val="FF0000"/>
                <w:sz w:val="26"/>
                <w:szCs w:val="26"/>
              </w:rPr>
              <w:t>Partial</w:t>
            </w:r>
            <w:r w:rsidRPr="008F066B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 Examination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13</w:t>
            </w:r>
          </w:p>
        </w:tc>
      </w:tr>
      <w:tr w:rsidR="00B64868" w:rsidRPr="000152BD" w:rsidTr="00B64868">
        <w:trPr>
          <w:trHeight w:val="549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Bottom up Parsing</w:t>
            </w:r>
          </w:p>
        </w:tc>
        <w:tc>
          <w:tcPr>
            <w:tcW w:w="4525" w:type="dxa"/>
            <w:vAlign w:val="center"/>
          </w:tcPr>
          <w:p w:rsidR="00B64868" w:rsidRPr="000152BD" w:rsidRDefault="00B64868" w:rsidP="003330A5">
            <w:pPr>
              <w:bidi w:val="0"/>
              <w:rPr>
                <w:rFonts w:ascii="TimesNewRomanPSMT" w:cs="TimesNewRomanPSMT"/>
                <w:sz w:val="26"/>
                <w:szCs w:val="26"/>
              </w:rPr>
            </w:pPr>
            <w:r w:rsidRPr="008F775D">
              <w:rPr>
                <w:rFonts w:ascii="TimesNewRomanPSMT" w:cs="TimesNewRomanPSMT"/>
                <w:sz w:val="26"/>
                <w:szCs w:val="26"/>
              </w:rPr>
              <w:t>Operation Precedence Parser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577" w:type="dxa"/>
            <w:vAlign w:val="center"/>
          </w:tcPr>
          <w:p w:rsidR="00B64868" w:rsidRPr="000152BD" w:rsidRDefault="00B64868" w:rsidP="003330A5">
            <w:pPr>
              <w:bidi w:val="0"/>
              <w:jc w:val="center"/>
              <w:rPr>
                <w:rFonts w:ascii="TimesNewRomanPSMT" w:cs="TimesNewRomanPSMT"/>
                <w:sz w:val="26"/>
                <w:szCs w:val="26"/>
                <w:rtl/>
              </w:rPr>
            </w:pPr>
            <w:r>
              <w:rPr>
                <w:rFonts w:ascii="TimesNewRomanPSMT" w:cs="TimesNewRomanPSMT"/>
                <w:sz w:val="26"/>
                <w:szCs w:val="26"/>
              </w:rPr>
              <w:t>14</w:t>
            </w:r>
          </w:p>
        </w:tc>
      </w:tr>
      <w:tr w:rsidR="00B64868" w:rsidRPr="00FB340B" w:rsidTr="00B64868">
        <w:trPr>
          <w:trHeight w:val="381"/>
        </w:trPr>
        <w:tc>
          <w:tcPr>
            <w:tcW w:w="2127" w:type="dxa"/>
          </w:tcPr>
          <w:p w:rsidR="00B64868" w:rsidRPr="00FB340B" w:rsidRDefault="00B64868" w:rsidP="003330A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59" w:type="dxa"/>
            <w:vAlign w:val="center"/>
          </w:tcPr>
          <w:p w:rsidR="00B64868" w:rsidRPr="00FB340B" w:rsidRDefault="00B64868" w:rsidP="003330A5">
            <w:pPr>
              <w:bidi w:val="0"/>
              <w:rPr>
                <w:rFonts w:ascii="Courier New" w:hAnsi="Courier New" w:cs="Courier New"/>
                <w:b/>
                <w:bCs/>
                <w:color w:val="333399"/>
                <w:lang w:bidi="ar-IQ"/>
              </w:rPr>
            </w:pPr>
          </w:p>
        </w:tc>
        <w:tc>
          <w:tcPr>
            <w:tcW w:w="4525" w:type="dxa"/>
            <w:vAlign w:val="center"/>
          </w:tcPr>
          <w:p w:rsidR="00B64868" w:rsidRPr="0070345F" w:rsidRDefault="00B64868" w:rsidP="003330A5">
            <w:pPr>
              <w:bidi w:val="0"/>
              <w:rPr>
                <w:rFonts w:ascii="Courier New" w:hAnsi="Courier New" w:cs="Courier New"/>
                <w:b/>
                <w:bCs/>
                <w:color w:val="FF0000"/>
                <w:lang w:bidi="ar-IQ"/>
              </w:rPr>
            </w:pPr>
            <w:r w:rsidRPr="0070345F">
              <w:rPr>
                <w:rFonts w:ascii="TimesNewRomanPSMT" w:cs="TimesNewRomanPSMT"/>
                <w:color w:val="FF0000"/>
                <w:sz w:val="26"/>
                <w:szCs w:val="26"/>
              </w:rPr>
              <w:t xml:space="preserve">Final </w:t>
            </w:r>
            <w:r w:rsidRPr="008F066B">
              <w:rPr>
                <w:rFonts w:ascii="TimesNewRomanPSMT" w:cs="TimesNewRomanPSMT"/>
                <w:color w:val="FF0000"/>
                <w:sz w:val="26"/>
                <w:szCs w:val="26"/>
              </w:rPr>
              <w:t>Examination</w:t>
            </w:r>
          </w:p>
        </w:tc>
        <w:tc>
          <w:tcPr>
            <w:tcW w:w="1570" w:type="dxa"/>
            <w:vAlign w:val="center"/>
          </w:tcPr>
          <w:p w:rsidR="00B64868" w:rsidRPr="003D6F16" w:rsidRDefault="003D6F16" w:rsidP="003330A5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577" w:type="dxa"/>
            <w:vAlign w:val="center"/>
          </w:tcPr>
          <w:p w:rsidR="00B64868" w:rsidRPr="00FB340B" w:rsidRDefault="00B64868" w:rsidP="003330A5">
            <w:pPr>
              <w:bidi w:val="0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15</w:t>
            </w:r>
          </w:p>
        </w:tc>
      </w:tr>
      <w:tr w:rsidR="00B64868" w:rsidRPr="00FB340B" w:rsidTr="00B64868">
        <w:trPr>
          <w:trHeight w:val="416"/>
        </w:trPr>
        <w:tc>
          <w:tcPr>
            <w:tcW w:w="10358" w:type="dxa"/>
            <w:gridSpan w:val="5"/>
            <w:shd w:val="clear" w:color="auto" w:fill="FDE9D9" w:themeFill="accent6" w:themeFillTint="33"/>
            <w:vAlign w:val="center"/>
          </w:tcPr>
          <w:p w:rsidR="00B64868" w:rsidRPr="00817774" w:rsidRDefault="00B64868" w:rsidP="003330A5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817774">
              <w:rPr>
                <w:rFonts w:hint="cs"/>
                <w:b/>
                <w:bCs/>
                <w:rtl/>
                <w:lang w:bidi="ar-SY"/>
              </w:rPr>
              <w:t>عطلة نصف السنة</w:t>
            </w:r>
          </w:p>
        </w:tc>
      </w:tr>
    </w:tbl>
    <w:p w:rsidR="00B64868" w:rsidRDefault="00B64868" w:rsidP="00B64868">
      <w:pPr>
        <w:rPr>
          <w:rtl/>
          <w:lang w:bidi="ar-IQ"/>
        </w:rPr>
      </w:pPr>
    </w:p>
    <w:p w:rsidR="00B64868" w:rsidRPr="000A18B4" w:rsidRDefault="00B64868" w:rsidP="00B64868">
      <w:pPr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A18B4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الفصل الدراسي الثاني</w:t>
      </w:r>
    </w:p>
    <w:p w:rsidR="00B64868" w:rsidRPr="000A18B4" w:rsidRDefault="00B64868" w:rsidP="00B64868">
      <w:pPr>
        <w:bidi w:val="0"/>
        <w:jc w:val="center"/>
        <w:rPr>
          <w:sz w:val="2"/>
          <w:szCs w:val="2"/>
          <w:rtl/>
          <w:lang w:bidi="ar-IQ"/>
        </w:rPr>
      </w:pPr>
    </w:p>
    <w:tbl>
      <w:tblPr>
        <w:tblW w:w="10471" w:type="dxa"/>
        <w:tblInd w:w="-8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067"/>
        <w:gridCol w:w="4961"/>
        <w:gridCol w:w="1602"/>
        <w:gridCol w:w="676"/>
      </w:tblGrid>
      <w:tr w:rsidR="003D6F16" w:rsidTr="00C84A92">
        <w:trPr>
          <w:cantSplit/>
          <w:trHeight w:val="981"/>
        </w:trPr>
        <w:tc>
          <w:tcPr>
            <w:tcW w:w="116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D6F16" w:rsidRPr="00C84A92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06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D6F16" w:rsidRPr="00C84A92" w:rsidRDefault="003D6F16" w:rsidP="003D6F16">
            <w:pPr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العملية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D6F16" w:rsidRPr="00C84A92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C84A92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الماده النظرية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3D6F16" w:rsidRPr="00FB340B" w:rsidRDefault="003D6F16" w:rsidP="003D6F1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DE9D9" w:themeFill="accent6" w:themeFillTint="33"/>
            <w:textDirection w:val="btLr"/>
          </w:tcPr>
          <w:p w:rsidR="003D6F16" w:rsidRPr="00B170AF" w:rsidRDefault="00C84A92" w:rsidP="003D6F1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التسلسل</w:t>
            </w:r>
          </w:p>
        </w:tc>
      </w:tr>
      <w:tr w:rsidR="003D6F16" w:rsidTr="00C84A92">
        <w:trPr>
          <w:trHeight w:val="606"/>
        </w:trPr>
        <w:tc>
          <w:tcPr>
            <w:tcW w:w="1165" w:type="dxa"/>
            <w:tcBorders>
              <w:top w:val="thickThinSmallGap" w:sz="24" w:space="0" w:color="auto"/>
            </w:tcBorders>
          </w:tcPr>
          <w:p w:rsidR="003D6F16" w:rsidRPr="000A18B4" w:rsidRDefault="003D6F16" w:rsidP="003D6F16">
            <w:pPr>
              <w:bidi w:val="0"/>
              <w:rPr>
                <w:lang w:bidi="ar-SY"/>
              </w:rPr>
            </w:pPr>
          </w:p>
        </w:tc>
        <w:tc>
          <w:tcPr>
            <w:tcW w:w="2067" w:type="dxa"/>
            <w:tcBorders>
              <w:top w:val="thickThinSmallGap" w:sz="24" w:space="0" w:color="auto"/>
            </w:tcBorders>
            <w:vAlign w:val="center"/>
          </w:tcPr>
          <w:p w:rsidR="003D6F16" w:rsidRPr="000A18B4" w:rsidRDefault="003D6F16" w:rsidP="003D6F16">
            <w:pPr>
              <w:bidi w:val="0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Bottom up Parsing</w:t>
            </w:r>
          </w:p>
        </w:tc>
        <w:tc>
          <w:tcPr>
            <w:tcW w:w="4961" w:type="dxa"/>
            <w:tcBorders>
              <w:top w:val="thickThinSmallGap" w:sz="24" w:space="0" w:color="auto"/>
            </w:tcBorders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>LR Parser, Simple Right (SLR), The Closure operation, the goto operation</w:t>
            </w:r>
          </w:p>
        </w:tc>
        <w:tc>
          <w:tcPr>
            <w:tcW w:w="1602" w:type="dxa"/>
            <w:tcBorders>
              <w:top w:val="thickThinSmallGap" w:sz="24" w:space="0" w:color="auto"/>
            </w:tcBorders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676" w:type="dxa"/>
            <w:tcBorders>
              <w:top w:val="thickThinSmallGap" w:sz="24" w:space="0" w:color="auto"/>
            </w:tcBorders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  <w:r w:rsidRPr="000A18B4">
              <w:rPr>
                <w:lang w:bidi="ar-SY"/>
              </w:rPr>
              <w:t>1</w:t>
            </w:r>
          </w:p>
        </w:tc>
      </w:tr>
      <w:tr w:rsidR="003D6F16" w:rsidTr="00C84A92">
        <w:trPr>
          <w:trHeight w:val="696"/>
        </w:trPr>
        <w:tc>
          <w:tcPr>
            <w:tcW w:w="1165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Check the input string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Construct Simple Left Right (SLR) parsing table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  <w:r w:rsidRPr="000A18B4">
              <w:rPr>
                <w:lang w:bidi="ar-SY"/>
              </w:rPr>
              <w:t>2</w:t>
            </w:r>
          </w:p>
        </w:tc>
      </w:tr>
      <w:tr w:rsidR="003D6F16" w:rsidTr="00C84A92">
        <w:trPr>
          <w:trHeight w:val="422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LR Parser, Closure function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Canonical Left Right Parser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  <w:r w:rsidRPr="000A18B4">
              <w:rPr>
                <w:lang w:bidi="ar-SY"/>
              </w:rPr>
              <w:t>3</w:t>
            </w:r>
          </w:p>
        </w:tc>
      </w:tr>
      <w:tr w:rsidR="003D6F16" w:rsidTr="00C84A92">
        <w:trPr>
          <w:trHeight w:val="658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LR Parser, Closure function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Construct Canonical Left Right parser table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4</w:t>
            </w:r>
          </w:p>
        </w:tc>
      </w:tr>
      <w:tr w:rsidR="003D6F16" w:rsidTr="00C84A92">
        <w:trPr>
          <w:trHeight w:val="555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Goto function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Look Ahead LR Parser, Construct LALR Parsing table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5</w:t>
            </w:r>
          </w:p>
        </w:tc>
      </w:tr>
      <w:tr w:rsidR="003D6F16" w:rsidTr="00C84A92">
        <w:trPr>
          <w:trHeight w:val="396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Theme="minorHAnsi" w:hAnsiTheme="minorHAnsi" w:cs="TimesNewRomanPSMT"/>
                <w:color w:val="FF0000"/>
              </w:rPr>
            </w:pPr>
            <w:r w:rsidRPr="000A18B4">
              <w:rPr>
                <w:rFonts w:ascii="TimesNewRomanPSMT" w:cs="TimesNewRomanPSMT"/>
                <w:color w:val="FF0000"/>
              </w:rPr>
              <w:t>Partial Examination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6</w:t>
            </w:r>
          </w:p>
        </w:tc>
      </w:tr>
      <w:tr w:rsidR="003D6F16" w:rsidTr="00C84A92">
        <w:trPr>
          <w:trHeight w:val="529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SLR parsing table function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Conflicts in Shift Reduce Parsing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7</w:t>
            </w:r>
          </w:p>
        </w:tc>
      </w:tr>
      <w:tr w:rsidR="003D6F16" w:rsidTr="00C84A92">
        <w:trPr>
          <w:trHeight w:val="348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>Error Recovery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Error detection and recovery in LR Parsing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8</w:t>
            </w:r>
          </w:p>
        </w:tc>
      </w:tr>
      <w:tr w:rsidR="003D6F16" w:rsidTr="00C84A92">
        <w:trPr>
          <w:trHeight w:val="632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>Semantic analysis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Semantic analysis, Static &amp; Dynamic check, Type checking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9</w:t>
            </w:r>
          </w:p>
        </w:tc>
      </w:tr>
      <w:tr w:rsidR="003D6F16" w:rsidTr="00C84A92">
        <w:trPr>
          <w:trHeight w:val="698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>Intermediate code generation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Intermediate code generation, 3-address code, triple form, quadruple form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10</w:t>
            </w:r>
          </w:p>
        </w:tc>
      </w:tr>
      <w:tr w:rsidR="003D6F16" w:rsidTr="00C84A92">
        <w:trPr>
          <w:trHeight w:val="472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 xml:space="preserve">Code Optimization 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Code Optimization, Function preserving transformation, Loop Optimization, Examples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11</w:t>
            </w:r>
          </w:p>
        </w:tc>
      </w:tr>
      <w:tr w:rsidR="003D6F16" w:rsidTr="00C84A92">
        <w:trPr>
          <w:trHeight w:val="410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Code Optimization, example for compiler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12</w:t>
            </w:r>
          </w:p>
        </w:tc>
      </w:tr>
      <w:tr w:rsidR="003D6F16" w:rsidTr="00C84A92">
        <w:trPr>
          <w:trHeight w:val="358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  <w:color w:val="FF0000"/>
              </w:rPr>
              <w:t>Partial Examination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13</w:t>
            </w:r>
          </w:p>
        </w:tc>
      </w:tr>
      <w:tr w:rsidR="003D6F16" w:rsidTr="00C84A92">
        <w:trPr>
          <w:trHeight w:val="403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A18B4">
              <w:rPr>
                <w:rFonts w:ascii="TimesNewRomanPSMT" w:cs="TimesNewRomanPSMT"/>
              </w:rPr>
              <w:t>Code generation</w:t>
            </w: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jc w:val="both"/>
              <w:rPr>
                <w:rFonts w:ascii="TimesNewRomanPSMT" w:cs="TimesNewRomanPSMT"/>
              </w:rPr>
            </w:pPr>
            <w:r w:rsidRPr="000A18B4">
              <w:rPr>
                <w:rFonts w:ascii="TimesNewRomanPSMT" w:cs="TimesNewRomanPSMT"/>
              </w:rPr>
              <w:t>Code generation, Instruction Selection, Register allocation and assignment, example for compiler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  <w:r w:rsidRPr="000A18B4">
              <w:rPr>
                <w:lang w:bidi="ar-SY"/>
              </w:rPr>
              <w:t>14</w:t>
            </w:r>
          </w:p>
        </w:tc>
      </w:tr>
      <w:tr w:rsidR="003D6F16" w:rsidTr="00C84A92">
        <w:trPr>
          <w:trHeight w:val="403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rPr>
                <w:rFonts w:ascii="TimesNewRomanPSMT" w:cs="TimesNewRomanPSMT"/>
                <w:color w:val="FF0000"/>
              </w:rPr>
            </w:pPr>
            <w:r w:rsidRPr="000A18B4">
              <w:rPr>
                <w:rFonts w:ascii="TimesNewRomanPSMT" w:cs="TimesNewRomanPSMT"/>
              </w:rPr>
              <w:t>Code generation, example for compiler</w:t>
            </w:r>
          </w:p>
        </w:tc>
        <w:tc>
          <w:tcPr>
            <w:tcW w:w="1602" w:type="dxa"/>
            <w:vAlign w:val="center"/>
          </w:tcPr>
          <w:p w:rsidR="003D6F16" w:rsidRPr="003D6F16" w:rsidRDefault="003D6F16" w:rsidP="003D6F16">
            <w:pPr>
              <w:bidi w:val="0"/>
              <w:jc w:val="center"/>
              <w:rPr>
                <w:rFonts w:ascii="TimesNewRomanPSMT" w:cs="TimesNewRomanPSMT"/>
                <w:b/>
                <w:bCs/>
                <w:sz w:val="28"/>
                <w:szCs w:val="28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rtl/>
                <w:lang w:bidi="ar-SY"/>
              </w:rPr>
            </w:pPr>
            <w:r w:rsidRPr="000A18B4">
              <w:rPr>
                <w:lang w:bidi="ar-SY"/>
              </w:rPr>
              <w:t>15</w:t>
            </w:r>
          </w:p>
        </w:tc>
      </w:tr>
      <w:tr w:rsidR="003D6F16" w:rsidTr="00C84A92">
        <w:trPr>
          <w:trHeight w:val="403"/>
        </w:trPr>
        <w:tc>
          <w:tcPr>
            <w:tcW w:w="1165" w:type="dxa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67" w:type="dxa"/>
            <w:vAlign w:val="center"/>
          </w:tcPr>
          <w:p w:rsidR="003D6F16" w:rsidRPr="000A18B4" w:rsidRDefault="003D6F16" w:rsidP="003D6F1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961" w:type="dxa"/>
            <w:vAlign w:val="center"/>
          </w:tcPr>
          <w:p w:rsidR="003D6F16" w:rsidRPr="000A18B4" w:rsidRDefault="003D6F16" w:rsidP="003D6F16">
            <w:pPr>
              <w:bidi w:val="0"/>
              <w:rPr>
                <w:rFonts w:ascii="Courier New" w:hAnsi="Courier New" w:cs="Courier New"/>
                <w:b/>
                <w:bCs/>
                <w:color w:val="FF0000"/>
                <w:lang w:bidi="ar-IQ"/>
              </w:rPr>
            </w:pPr>
            <w:r w:rsidRPr="000A18B4">
              <w:rPr>
                <w:rFonts w:ascii="TimesNewRomanPSMT" w:cs="TimesNewRomanPSMT"/>
                <w:color w:val="FF0000"/>
              </w:rPr>
              <w:t>Final Examination</w:t>
            </w:r>
            <w:r w:rsidRPr="000A18B4">
              <w:rPr>
                <w:rFonts w:ascii="Courier New" w:hAnsi="Courier New" w:cs="Courier New"/>
                <w:b/>
                <w:bCs/>
                <w:color w:val="FF0000"/>
                <w:lang w:bidi="ar-IQ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3D6F16" w:rsidRPr="00FB340B" w:rsidRDefault="003D6F16" w:rsidP="003D6F1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D6F16">
              <w:rPr>
                <w:rFonts w:ascii="TimesNewRomanPSMT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676" w:type="dxa"/>
            <w:vAlign w:val="center"/>
          </w:tcPr>
          <w:p w:rsidR="003D6F16" w:rsidRPr="000A18B4" w:rsidRDefault="003D6F16" w:rsidP="003D6F16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16</w:t>
            </w:r>
          </w:p>
        </w:tc>
      </w:tr>
    </w:tbl>
    <w:p w:rsidR="00B64868" w:rsidRDefault="00B64868" w:rsidP="00B64868">
      <w:pPr>
        <w:rPr>
          <w:rtl/>
          <w:lang w:bidi="ar-IQ"/>
        </w:rPr>
      </w:pPr>
    </w:p>
    <w:p w:rsidR="00B64868" w:rsidRDefault="00B64868" w:rsidP="00B64868">
      <w:pPr>
        <w:rPr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63"/>
      </w:tblGrid>
      <w:tr w:rsidR="002B5E6E" w:rsidRPr="002B5E6E" w:rsidTr="00394C9B">
        <w:tc>
          <w:tcPr>
            <w:tcW w:w="9040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7" w:name="OLE_LINK72"/>
            <w:bookmarkStart w:id="8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163" w:type="dxa"/>
            <w:vAlign w:val="center"/>
          </w:tcPr>
          <w:p w:rsidR="00A1251F" w:rsidRPr="002B5E6E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9" w:name="OLE_LINK110"/>
            <w:bookmarkStart w:id="10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DB5188" w:rsidRDefault="00394C9B" w:rsidP="0039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ال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كتاب مقرر</w:t>
            </w:r>
          </w:p>
          <w:p w:rsidR="00394C9B" w:rsidRPr="00394C9B" w:rsidRDefault="00394C9B" w:rsidP="00394C9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bidi w:val="0"/>
              <w:adjustRightInd w:val="0"/>
              <w:spacing w:before="120" w:after="120"/>
              <w:ind w:left="360"/>
              <w:rPr>
                <w:color w:val="000000" w:themeColor="text1"/>
                <w:szCs w:val="24"/>
                <w:lang w:bidi="ar-IQ"/>
              </w:rPr>
            </w:pPr>
            <w:r w:rsidRPr="00394C9B">
              <w:rPr>
                <w:color w:val="000000" w:themeColor="text1"/>
                <w:szCs w:val="24"/>
                <w:lang w:bidi="ar-IQ"/>
              </w:rPr>
              <w:t>Principle of compiler design Alfred V. Aho &amp; Jeffrey D. Ullman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394C9B" w:rsidRPr="00394C9B" w:rsidRDefault="00394C9B" w:rsidP="00394C9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 w:val="0"/>
              <w:adjustRightInd w:val="0"/>
              <w:spacing w:before="120" w:after="120"/>
              <w:ind w:left="360"/>
              <w:rPr>
                <w:color w:val="000000" w:themeColor="text1"/>
                <w:szCs w:val="24"/>
                <w:lang w:bidi="ar-IQ"/>
              </w:rPr>
            </w:pPr>
            <w:r w:rsidRPr="00394C9B">
              <w:rPr>
                <w:color w:val="000000" w:themeColor="text1"/>
                <w:szCs w:val="24"/>
                <w:lang w:bidi="ar-IQ"/>
              </w:rPr>
              <w:t>Basics of compiler Design Torben Egidius Mogensen</w:t>
            </w:r>
          </w:p>
          <w:p w:rsidR="00BD4BFA" w:rsidRPr="002B5E6E" w:rsidRDefault="00394C9B" w:rsidP="00394C9B">
            <w:pPr>
              <w:pStyle w:val="ListParagraph"/>
              <w:numPr>
                <w:ilvl w:val="0"/>
                <w:numId w:val="46"/>
              </w:numPr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394C9B">
              <w:rPr>
                <w:color w:val="000000" w:themeColor="text1"/>
                <w:szCs w:val="24"/>
                <w:lang w:bidi="ar-IQ"/>
              </w:rPr>
              <w:t>Compilers : principles, techniques, and tools Alfred V. Aho &amp; Jeffrey D. Ullman</w:t>
            </w:r>
            <w:r w:rsidR="00BD4BFA" w:rsidRPr="002B5E6E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 xml:space="preserve"> </w:t>
            </w:r>
          </w:p>
          <w:bookmarkEnd w:id="9"/>
          <w:bookmarkEnd w:id="10"/>
          <w:p w:rsidR="00A1251F" w:rsidRPr="002B5E6E" w:rsidRDefault="00A1251F" w:rsidP="00612E68">
            <w:pPr>
              <w:pStyle w:val="ListParagraph"/>
              <w:autoSpaceDE w:val="0"/>
              <w:autoSpaceDN w:val="0"/>
              <w:bidi w:val="0"/>
              <w:adjustRightInd w:val="0"/>
              <w:spacing w:before="120" w:after="120"/>
              <w:ind w:left="426"/>
              <w:jc w:val="both"/>
              <w:rPr>
                <w:color w:val="000000" w:themeColor="text1"/>
                <w:szCs w:val="24"/>
                <w:lang w:bidi="ar-IQ"/>
              </w:rPr>
            </w:pPr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21764B" w:rsidRPr="006E4403">
              <w:rPr>
                <w:color w:val="000000" w:themeColor="text1"/>
                <w:szCs w:val="24"/>
                <w:rtl/>
                <w:lang w:bidi="ar-IQ"/>
              </w:rPr>
              <w:t>تصميم مترجمات</w:t>
            </w:r>
          </w:p>
        </w:tc>
      </w:tr>
      <w:tr w:rsidR="002B5E6E" w:rsidRPr="002B5E6E" w:rsidTr="00394C9B"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7"/>
      <w:bookmarkEnd w:id="8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CA49DD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1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1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DD" w:rsidRDefault="000219DD">
      <w:r>
        <w:separator/>
      </w:r>
    </w:p>
  </w:endnote>
  <w:endnote w:type="continuationSeparator" w:id="0">
    <w:p w:rsidR="000219DD" w:rsidRDefault="000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D00E98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ali.h.m</w:t>
          </w:r>
          <w:r w:rsidR="00E12C15">
            <w:rPr>
              <w:b/>
              <w:bCs/>
              <w:sz w:val="22"/>
              <w:szCs w:val="22"/>
              <w:lang w:eastAsia="ar-SA"/>
            </w:rPr>
            <w:t>@utq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D00E98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CE1A60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CE1A60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DD" w:rsidRDefault="000219DD">
      <w:r>
        <w:separator/>
      </w:r>
    </w:p>
  </w:footnote>
  <w:footnote w:type="continuationSeparator" w:id="0">
    <w:p w:rsidR="000219DD" w:rsidRDefault="0002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0219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0219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30A1"/>
    <w:multiLevelType w:val="hybridMultilevel"/>
    <w:tmpl w:val="91D6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A5542"/>
    <w:multiLevelType w:val="hybridMultilevel"/>
    <w:tmpl w:val="65E6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3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2"/>
  </w:num>
  <w:num w:numId="5">
    <w:abstractNumId w:val="41"/>
  </w:num>
  <w:num w:numId="6">
    <w:abstractNumId w:val="30"/>
  </w:num>
  <w:num w:numId="7">
    <w:abstractNumId w:val="43"/>
  </w:num>
  <w:num w:numId="8">
    <w:abstractNumId w:val="24"/>
  </w:num>
  <w:num w:numId="9">
    <w:abstractNumId w:val="5"/>
  </w:num>
  <w:num w:numId="10">
    <w:abstractNumId w:val="1"/>
  </w:num>
  <w:num w:numId="11">
    <w:abstractNumId w:val="21"/>
  </w:num>
  <w:num w:numId="12">
    <w:abstractNumId w:val="36"/>
  </w:num>
  <w:num w:numId="13">
    <w:abstractNumId w:val="34"/>
  </w:num>
  <w:num w:numId="14">
    <w:abstractNumId w:val="7"/>
  </w:num>
  <w:num w:numId="15">
    <w:abstractNumId w:val="3"/>
  </w:num>
  <w:num w:numId="16">
    <w:abstractNumId w:val="8"/>
  </w:num>
  <w:num w:numId="17">
    <w:abstractNumId w:val="28"/>
  </w:num>
  <w:num w:numId="18">
    <w:abstractNumId w:val="4"/>
  </w:num>
  <w:num w:numId="19">
    <w:abstractNumId w:val="3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0"/>
  </w:num>
  <w:num w:numId="34">
    <w:abstractNumId w:val="17"/>
  </w:num>
  <w:num w:numId="35">
    <w:abstractNumId w:val="23"/>
  </w:num>
  <w:num w:numId="36">
    <w:abstractNumId w:val="37"/>
  </w:num>
  <w:num w:numId="37">
    <w:abstractNumId w:val="39"/>
  </w:num>
  <w:num w:numId="38">
    <w:abstractNumId w:val="45"/>
  </w:num>
  <w:num w:numId="39">
    <w:abstractNumId w:val="32"/>
  </w:num>
  <w:num w:numId="40">
    <w:abstractNumId w:val="35"/>
  </w:num>
  <w:num w:numId="41">
    <w:abstractNumId w:val="16"/>
  </w:num>
  <w:num w:numId="42">
    <w:abstractNumId w:val="9"/>
  </w:num>
  <w:num w:numId="43">
    <w:abstractNumId w:val="33"/>
  </w:num>
  <w:num w:numId="44">
    <w:abstractNumId w:val="12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219D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1764B"/>
    <w:rsid w:val="0022034F"/>
    <w:rsid w:val="00223FDF"/>
    <w:rsid w:val="0022582D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351BC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4C9B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D6F16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8788C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E4403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187D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96CA7"/>
    <w:rsid w:val="008A1D00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3DFD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42B16"/>
    <w:rsid w:val="00B4403F"/>
    <w:rsid w:val="00B5256B"/>
    <w:rsid w:val="00B54F57"/>
    <w:rsid w:val="00B55BD0"/>
    <w:rsid w:val="00B5747C"/>
    <w:rsid w:val="00B63C27"/>
    <w:rsid w:val="00B64868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4A92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63ED"/>
    <w:rsid w:val="00CD7600"/>
    <w:rsid w:val="00CE174A"/>
    <w:rsid w:val="00CE1A60"/>
    <w:rsid w:val="00CE553B"/>
    <w:rsid w:val="00CE73CB"/>
    <w:rsid w:val="00CE7845"/>
    <w:rsid w:val="00CF6215"/>
    <w:rsid w:val="00D00E98"/>
    <w:rsid w:val="00D02C3E"/>
    <w:rsid w:val="00D06FD6"/>
    <w:rsid w:val="00D1245B"/>
    <w:rsid w:val="00D14CED"/>
    <w:rsid w:val="00D15E80"/>
    <w:rsid w:val="00D20CD8"/>
    <w:rsid w:val="00D21200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0F14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578A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6620"/>
    <w:rsid w:val="00FB7889"/>
    <w:rsid w:val="00FC01D7"/>
    <w:rsid w:val="00FC3115"/>
    <w:rsid w:val="00FD20EC"/>
    <w:rsid w:val="00FD537A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16EF-ED6D-4F0B-B93A-C513B045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2019-05-02T05:56:00Z</cp:lastPrinted>
  <dcterms:created xsi:type="dcterms:W3CDTF">2019-06-24T21:24:00Z</dcterms:created>
  <dcterms:modified xsi:type="dcterms:W3CDTF">2019-06-24T21:24:00Z</dcterms:modified>
</cp:coreProperties>
</file>