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77" w:rsidRPr="00F32F73" w:rsidRDefault="00B730D1" w:rsidP="006C4D8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  <w:r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وصف </w:t>
      </w:r>
      <w:r w:rsidR="00E02020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مقرر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 (</w:t>
      </w:r>
      <w:r w:rsidR="006C4D81">
        <w:rPr>
          <w:rFonts w:asciiTheme="majorBidi" w:hAnsiTheme="majorBidi" w:cstheme="majorBidi" w:hint="cs"/>
          <w:b/>
          <w:bCs/>
          <w:color w:val="000000" w:themeColor="text1"/>
          <w:szCs w:val="24"/>
          <w:rtl/>
          <w:lang w:bidi="ar-IQ"/>
        </w:rPr>
        <w:t>اختبار الفرضيات</w:t>
      </w:r>
      <w:r w:rsidR="00720473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 </w:t>
      </w:r>
      <w:r w:rsidR="006C4D81">
        <w:rPr>
          <w:rFonts w:asciiTheme="majorBidi" w:hAnsiTheme="majorBidi" w:cstheme="majorBidi"/>
          <w:b/>
          <w:bCs/>
          <w:color w:val="000000" w:themeColor="text1"/>
          <w:szCs w:val="24"/>
          <w:lang w:bidi="ar-IQ"/>
        </w:rPr>
        <w:t>Testing of Hypotheses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)</w:t>
      </w:r>
    </w:p>
    <w:tbl>
      <w:tblPr>
        <w:tblStyle w:val="TableGrid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2B5E6E" w:rsidRPr="00F32F73" w:rsidTr="00F32F73">
        <w:tc>
          <w:tcPr>
            <w:tcW w:w="9466" w:type="dxa"/>
            <w:shd w:val="clear" w:color="auto" w:fill="auto"/>
          </w:tcPr>
          <w:p w:rsidR="00E02020" w:rsidRPr="00F32F73" w:rsidRDefault="00E02020" w:rsidP="006D7730">
            <w:pPr>
              <w:tabs>
                <w:tab w:val="left" w:pos="754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  <w:r w:rsidR="00050759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:  </w:t>
            </w:r>
            <w:r w:rsidR="00050759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يمثل هذا المقرر الجزء ا</w:t>
            </w:r>
            <w:r w:rsidR="006D7730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لثاني</w:t>
            </w:r>
            <w:r w:rsidR="00050759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من موضوع الاستدلال الاحصائي حيث تمثل </w:t>
            </w:r>
            <w:r w:rsidR="006D7730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اختبار فرضيات حول </w:t>
            </w:r>
            <w:r w:rsidR="00050759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القيم المجهوله لمعلمات (خصائص) المجتمع الاحصائي المسأله الاساسيه فيه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309"/>
      </w:tblGrid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  <w:r w:rsidR="003D1FF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-جامعة ذي قار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309" w:type="dxa"/>
            <w:vAlign w:val="center"/>
          </w:tcPr>
          <w:p w:rsidR="005E62DB" w:rsidRPr="00F32F73" w:rsidRDefault="003D1FF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قسم </w:t>
            </w:r>
            <w:r w:rsidR="005E62D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الرياضيات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3. اسم/رمز المقرر</w:t>
            </w:r>
          </w:p>
        </w:tc>
        <w:tc>
          <w:tcPr>
            <w:tcW w:w="6309" w:type="dxa"/>
            <w:vAlign w:val="center"/>
          </w:tcPr>
          <w:p w:rsidR="005E62DB" w:rsidRPr="00F32F73" w:rsidRDefault="006D7730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اختبار الفرضيات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309" w:type="dxa"/>
            <w:vAlign w:val="center"/>
          </w:tcPr>
          <w:p w:rsidR="005E62DB" w:rsidRPr="00F32F73" w:rsidRDefault="00EE773F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الاحصاء الرياضي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اسبوعيا / نظري ومناقشة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0" w:name="_Hlk387080275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الفصل الاول/السنة الثالثه</w:t>
            </w:r>
          </w:p>
        </w:tc>
      </w:tr>
      <w:bookmarkEnd w:id="0"/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نظري: 2 ساعة/أسبوع</w:t>
            </w:r>
            <w:r w:rsidR="003D1FFB" w:rsidRPr="00F32F7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مناقشة:2 ساعة/اسبوع</w:t>
            </w:r>
          </w:p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 الدراسية الكلي : 60 ساعة/فصل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 xml:space="preserve">  /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309" w:type="dxa"/>
            <w:vAlign w:val="center"/>
          </w:tcPr>
          <w:p w:rsidR="005E62DB" w:rsidRPr="00F32F73" w:rsidRDefault="006D7730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كانون الثاني</w:t>
            </w:r>
            <w:r w:rsidR="005E62D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/2018</w:t>
            </w:r>
          </w:p>
        </w:tc>
      </w:tr>
      <w:tr w:rsidR="005E62DB" w:rsidRPr="00F32F73" w:rsidTr="00F32F73">
        <w:tc>
          <w:tcPr>
            <w:tcW w:w="9466" w:type="dxa"/>
            <w:gridSpan w:val="2"/>
            <w:shd w:val="clear" w:color="auto" w:fill="auto"/>
            <w:vAlign w:val="bottom"/>
          </w:tcPr>
          <w:p w:rsidR="005E62DB" w:rsidRPr="00F32F73" w:rsidRDefault="005E62DB" w:rsidP="006D7730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9. أهداف المقرر</w:t>
            </w:r>
            <w:r w:rsidR="00050759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: 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 ان يتعلم الطالب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كيفية </w:t>
            </w:r>
            <w:r w:rsidR="006D7730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IQ"/>
              </w:rPr>
              <w:t xml:space="preserve">اختبار الفرضيات الاحصائيه المتعلقه 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 </w:t>
            </w:r>
            <w:r w:rsidR="006D7730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IQ"/>
              </w:rPr>
              <w:t>ب</w:t>
            </w:r>
            <w:r w:rsidR="006D7730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قيم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 المعلمات المجهوله والتي تمثل خصائص المجتمع الاحصائي </w:t>
            </w:r>
            <w:r w:rsidR="006D7730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IQ"/>
              </w:rPr>
              <w:t>بعدة طرق مختلفه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.</w:t>
            </w:r>
            <w:r w:rsidR="00050759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</w:tbl>
    <w:tbl>
      <w:tblPr>
        <w:tblStyle w:val="TableGrid"/>
        <w:bidiVisual/>
        <w:tblW w:w="0" w:type="auto"/>
        <w:tblInd w:w="-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5E6E" w:rsidRPr="00F32F73" w:rsidTr="00F32F73">
        <w:tc>
          <w:tcPr>
            <w:tcW w:w="9498" w:type="dxa"/>
            <w:shd w:val="clear" w:color="auto" w:fill="auto"/>
          </w:tcPr>
          <w:p w:rsidR="0019279D" w:rsidRPr="00F32F73" w:rsidRDefault="0019279D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050759" w:rsidRPr="00F32F73" w:rsidTr="00DE4347">
        <w:trPr>
          <w:trHeight w:val="8273"/>
        </w:trPr>
        <w:tc>
          <w:tcPr>
            <w:tcW w:w="9498" w:type="dxa"/>
          </w:tcPr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ind w:firstLine="281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أ- المعرفة والفهم</w:t>
            </w:r>
          </w:p>
          <w:p w:rsidR="00050759" w:rsidRPr="00F32F73" w:rsidRDefault="00050759" w:rsidP="006D773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 توضيح المفاهيم الاساسية في </w:t>
            </w:r>
            <w:r w:rsidR="006D7730">
              <w:rPr>
                <w:rFonts w:asciiTheme="majorBidi" w:hAnsiTheme="majorBidi" w:cstheme="majorBidi" w:hint="cs"/>
                <w:b/>
                <w:bCs/>
                <w:color w:val="000000"/>
                <w:szCs w:val="24"/>
                <w:rtl/>
                <w:lang w:bidi="ar-IQ"/>
              </w:rPr>
              <w:t>اختبار الفرضيات</w:t>
            </w:r>
          </w:p>
          <w:p w:rsidR="00050759" w:rsidRPr="00F32F73" w:rsidRDefault="00050759" w:rsidP="006D773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 اكتساب المهارات في معالجة المشكلات الخاصة بمسالة </w:t>
            </w:r>
            <w:r w:rsidR="006D7730">
              <w:rPr>
                <w:rFonts w:asciiTheme="majorBidi" w:hAnsiTheme="majorBidi" w:cstheme="majorBidi" w:hint="cs"/>
                <w:b/>
                <w:bCs/>
                <w:color w:val="000000"/>
                <w:szCs w:val="24"/>
                <w:rtl/>
                <w:lang w:bidi="ar-IQ"/>
              </w:rPr>
              <w:t>اختبار الفرضيات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. </w:t>
            </w:r>
          </w:p>
          <w:p w:rsidR="00050759" w:rsidRPr="00F32F73" w:rsidRDefault="00050759" w:rsidP="006D773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التعرف على اهم الطرائق المستخدمه في </w:t>
            </w:r>
            <w:r w:rsidR="006D7730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اختبار الفرضيات</w:t>
            </w:r>
          </w:p>
          <w:p w:rsidR="00050759" w:rsidRPr="00F32F73" w:rsidRDefault="00050759" w:rsidP="006D773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  <w:lang w:eastAsia="en-GB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eastAsia="en-GB"/>
              </w:rPr>
              <w:t xml:space="preserve"> التعرف على خصائص كل </w:t>
            </w:r>
            <w:r w:rsidR="006D7730"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/>
              </w:rPr>
              <w:t>طريقه من طرائق الاختبار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eastAsia="en-GB"/>
              </w:rPr>
              <w:t xml:space="preserve"> المختلفه.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050759" w:rsidRPr="00F32F73" w:rsidRDefault="00050759" w:rsidP="006D7730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-تطبيق مهارات </w:t>
            </w:r>
            <w:r w:rsidR="006D7730">
              <w:rPr>
                <w:rFonts w:asciiTheme="majorBidi" w:hAnsiTheme="majorBidi" w:cstheme="majorBidi" w:hint="cs"/>
                <w:b/>
                <w:bCs/>
                <w:color w:val="000000"/>
                <w:szCs w:val="24"/>
                <w:rtl/>
                <w:lang w:bidi="ar-IQ"/>
              </w:rPr>
              <w:t>اختبار الفرضيات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 في عملية تقدير خصائص مجهوله لمجتمعات بشكل تطبيقي    </w:t>
            </w:r>
          </w:p>
          <w:p w:rsidR="00050759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محاضرات نظرية، 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التدريبات والأنشطة في قاعة الدرس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، المناقشة والحوار، الأمثلة والمسائل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</w:p>
          <w:p w:rsidR="00050759" w:rsidRPr="00050759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المستخدمة لتحقيق الأهداف.</w:t>
            </w:r>
          </w:p>
          <w:p w:rsidR="00050759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bookmarkStart w:id="1" w:name="OLE_LINK77"/>
            <w:bookmarkStart w:id="2" w:name="OLE_LINK64"/>
            <w:bookmarkStart w:id="3" w:name="OLE_LINK6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يومية ، امتحانات فصلية، امتحانات نهائية، أسئلة ومناقشات شفهية أثناء المحاضرات، </w:t>
            </w:r>
          </w:p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واجبات بيتية</w:t>
            </w:r>
            <w:bookmarkEnd w:id="1"/>
            <w:bookmarkEnd w:id="2"/>
            <w:bookmarkEnd w:id="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 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مناسبة.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  <w:p w:rsidR="00050759" w:rsidRPr="00F32F73" w:rsidRDefault="00050759" w:rsidP="0005075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Cs w:val="24"/>
                <w:rtl/>
              </w:rPr>
            </w:pP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إدارة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المحاضرة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على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نحو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يشعر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بأهمية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الوقت</w:t>
            </w:r>
            <w:r w:rsidRPr="00F32F73">
              <w:rPr>
                <w:rFonts w:ascii="Cambria" w:hAnsi="Cambria" w:hint="cs"/>
                <w:b/>
                <w:bCs/>
                <w:color w:val="000000"/>
                <w:szCs w:val="24"/>
                <w:rtl/>
              </w:rPr>
              <w:t>.</w:t>
            </w:r>
          </w:p>
          <w:p w:rsidR="00050759" w:rsidRPr="00F32F73" w:rsidRDefault="00050759" w:rsidP="0005075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تكليف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الطالب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ببعض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الأنشطة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والواجبات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الجماعية</w:t>
            </w:r>
            <w:r w:rsidRPr="00F32F73">
              <w:rPr>
                <w:rFonts w:ascii="Traditional Arabic" w:hAnsi="Traditional Arabic"/>
                <w:b/>
                <w:bCs/>
                <w:szCs w:val="24"/>
              </w:rPr>
              <w:t>.</w:t>
            </w:r>
          </w:p>
          <w:p w:rsidR="00050759" w:rsidRPr="00F32F73" w:rsidRDefault="00050759" w:rsidP="000507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تخصيص نسبة من الدرجة للأنشطة الجماعية.</w:t>
            </w:r>
          </w:p>
          <w:p w:rsidR="00050759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</w:t>
            </w: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  <w:r>
              <w:rPr>
                <w:rFonts w:hint="cs"/>
                <w:b/>
                <w:bCs/>
                <w:color w:val="000000" w:themeColor="text1"/>
                <w:szCs w:val="24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يومية ، امتحانات فصلية، امتحانات نهائية، أسئلة ومناقشات شفهية أثناء المحاضرات، 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واجبات بيتية.</w:t>
            </w:r>
          </w:p>
        </w:tc>
      </w:tr>
      <w:tr w:rsidR="002B5E6E" w:rsidRPr="00F32F73" w:rsidTr="00F32F73">
        <w:tc>
          <w:tcPr>
            <w:tcW w:w="9498" w:type="dxa"/>
            <w:shd w:val="clear" w:color="auto" w:fill="auto"/>
          </w:tcPr>
          <w:p w:rsidR="00364BB8" w:rsidRPr="00050759" w:rsidRDefault="00364BB8" w:rsidP="000507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831232" w:rsidRPr="00F32F73" w:rsidTr="00F32F73">
        <w:trPr>
          <w:trHeight w:val="3178"/>
        </w:trPr>
        <w:tc>
          <w:tcPr>
            <w:tcW w:w="9498" w:type="dxa"/>
            <w:shd w:val="clear" w:color="auto" w:fill="auto"/>
          </w:tcPr>
          <w:p w:rsidR="00831232" w:rsidRPr="00F32F73" w:rsidRDefault="00831232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الشخصي)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المسؤولية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والالتزام.</w:t>
            </w:r>
          </w:p>
        </w:tc>
      </w:tr>
    </w:tbl>
    <w:p w:rsidR="006B3EDB" w:rsidRPr="00F32F73" w:rsidRDefault="006B3EDB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0000AE" w:rsidRPr="00F32F73" w:rsidRDefault="000000A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993"/>
        <w:gridCol w:w="4252"/>
        <w:gridCol w:w="1134"/>
        <w:gridCol w:w="1135"/>
      </w:tblGrid>
      <w:tr w:rsidR="002B5E6E" w:rsidRPr="00F32F73" w:rsidTr="00F32F73">
        <w:trPr>
          <w:tblHeader/>
        </w:trPr>
        <w:tc>
          <w:tcPr>
            <w:tcW w:w="9462" w:type="dxa"/>
            <w:gridSpan w:val="6"/>
            <w:shd w:val="clear" w:color="auto" w:fill="auto"/>
          </w:tcPr>
          <w:p w:rsidR="006B3EDB" w:rsidRPr="00F32F73" w:rsidRDefault="006B3EDB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F32F73" w:rsidTr="00F32F73">
        <w:trPr>
          <w:tblHeader/>
        </w:trPr>
        <w:tc>
          <w:tcPr>
            <w:tcW w:w="81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6D7730" w:rsidRPr="00F32F73" w:rsidTr="00B30C83">
        <w:trPr>
          <w:trHeight w:val="616"/>
        </w:trPr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 w:val="restart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Basic Definitions and theorems with some examples</w:t>
            </w:r>
          </w:p>
        </w:tc>
        <w:tc>
          <w:tcPr>
            <w:tcW w:w="1134" w:type="dxa"/>
            <w:vMerge w:val="restart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4" w:name="OLE_LINK27"/>
            <w:bookmarkStart w:id="5" w:name="OLE_LINK2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محاضرات نظرية، 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التدريبات والأنشطة في قاعة الدرس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، المناقشة والحوار، الأمثلة والمسائل المستخدمة لتحقيق الأهداف</w:t>
            </w:r>
            <w:bookmarkEnd w:id="4"/>
            <w:bookmarkEnd w:id="5"/>
          </w:p>
        </w:tc>
        <w:tc>
          <w:tcPr>
            <w:tcW w:w="1135" w:type="dxa"/>
            <w:vMerge w:val="restart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6" w:name="OLE_LINK31"/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يوميه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امتحانات فصلية، امتحانات نهائية، أسئلة ومناقشات شفهية أثناء المحاضرات، واجبات بيتية</w:t>
            </w:r>
            <w:bookmarkEnd w:id="6"/>
          </w:p>
        </w:tc>
      </w:tr>
      <w:tr w:rsidR="006D7730" w:rsidRPr="00F32F73" w:rsidTr="00B30C83">
        <w:trPr>
          <w:trHeight w:val="461"/>
        </w:trPr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Basic Definitions and theorems with some examples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rPr>
          <w:trHeight w:val="828"/>
        </w:trPr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Testing of Hypotheses Using Confidence Intervals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6D7730" w:rsidRDefault="006D7730" w:rsidP="006D7730">
            <w:pPr>
              <w:rPr>
                <w:rFonts w:asciiTheme="majorBidi" w:hAnsiTheme="majorBidi" w:cstheme="majorBidi" w:hint="cs"/>
                <w:sz w:val="26"/>
                <w:szCs w:val="26"/>
              </w:rPr>
            </w:pPr>
          </w:p>
          <w:p w:rsidR="006D7730" w:rsidRDefault="006D7730" w:rsidP="006D7730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Best Tests (BT)</w:t>
            </w:r>
          </w:p>
          <w:p w:rsidR="006D7730" w:rsidRDefault="006D7730" w:rsidP="006D7730">
            <w:pPr>
              <w:jc w:val="right"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/>
            <w:vAlign w:val="center"/>
          </w:tcPr>
          <w:p w:rsidR="006D7730" w:rsidRPr="00F32F73" w:rsidRDefault="006D7730" w:rsidP="006D773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Pr="006D7730" w:rsidRDefault="006D7730" w:rsidP="006D7730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Uniformly Most Powerful  (UMP) Tests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UMP test using Monotone Likelihood Ratio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UMP test using Exponential Family of pdf’s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</w:rPr>
            </w:pPr>
            <w:bookmarkStart w:id="7" w:name="_Hlk38706879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The Sequential Probability Ratio Test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F32F7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D7730" w:rsidRDefault="006D7730" w:rsidP="006D7730">
            <w:pPr>
              <w:autoSpaceDE w:val="0"/>
              <w:autoSpaceDN w:val="0"/>
              <w:bidi w:val="0"/>
              <w:adjustRightInd w:val="0"/>
              <w:rPr>
                <w:rFonts w:ascii="LMRoman12-Regular" w:hAnsi="LMRoman12-Regular" w:cs="LMRoman12-Regular"/>
                <w:szCs w:val="24"/>
              </w:rPr>
            </w:pPr>
            <w:r>
              <w:rPr>
                <w:rFonts w:ascii="LMRoman12-Regular" w:hAnsi="LMRoman12-Regular" w:cs="LMRoman12-Regular"/>
                <w:szCs w:val="24"/>
              </w:rPr>
              <w:t>Likelihood Ratio (LR) Test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CE30D1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autoSpaceDE w:val="0"/>
              <w:autoSpaceDN w:val="0"/>
              <w:bidi w:val="0"/>
              <w:adjustRightInd w:val="0"/>
              <w:rPr>
                <w:rFonts w:ascii="LMRoman12-Regular" w:hAnsi="LMRoman12-Regular" w:cs="LMRoman12-Regular"/>
                <w:szCs w:val="24"/>
              </w:rPr>
            </w:pPr>
            <w:r>
              <w:rPr>
                <w:rFonts w:ascii="LMRoman12-Regular" w:hAnsi="LMRoman12-Regular" w:cs="LMRoman12-Regular"/>
                <w:szCs w:val="24"/>
              </w:rPr>
              <w:t>Rao’s Score Test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Wald test</w:t>
            </w:r>
          </w:p>
        </w:tc>
        <w:tc>
          <w:tcPr>
            <w:tcW w:w="1134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6D7730" w:rsidRPr="00F32F73" w:rsidTr="00B30C83">
        <w:tc>
          <w:tcPr>
            <w:tcW w:w="815" w:type="dxa"/>
          </w:tcPr>
          <w:p w:rsidR="006D7730" w:rsidRPr="00F32F73" w:rsidRDefault="006D7730" w:rsidP="006D773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6D7730" w:rsidRDefault="006D7730" w:rsidP="006D7730">
            <w:pPr>
              <w:autoSpaceDE w:val="0"/>
              <w:autoSpaceDN w:val="0"/>
              <w:bidi w:val="0"/>
              <w:adjustRightInd w:val="0"/>
              <w:rPr>
                <w:rFonts w:ascii="LMRoman12-Bold" w:hAnsi="LMRoman12-Bold" w:cs="LMRoman12-Bold"/>
                <w:szCs w:val="24"/>
              </w:rPr>
            </w:pPr>
            <w:r>
              <w:rPr>
                <w:rFonts w:ascii="LMRoman12-Bold" w:hAnsi="LMRoman12-Bold" w:cs="LMRoman12-Bold"/>
                <w:szCs w:val="24"/>
              </w:rPr>
              <w:t>Chi-Square Test</w:t>
            </w:r>
          </w:p>
        </w:tc>
        <w:tc>
          <w:tcPr>
            <w:tcW w:w="1134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6D7730" w:rsidRPr="00F32F73" w:rsidRDefault="006D7730" w:rsidP="006D7730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7"/>
    </w:tbl>
    <w:p w:rsidR="00A1251F" w:rsidRPr="00F32F73" w:rsidRDefault="00A1251F" w:rsidP="00F32F73">
      <w:pPr>
        <w:rPr>
          <w:rFonts w:asciiTheme="majorBidi" w:hAnsiTheme="majorBidi" w:cstheme="majorBidi" w:hint="cs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49"/>
      </w:tblGrid>
      <w:tr w:rsidR="002B5E6E" w:rsidRPr="00F32F73" w:rsidTr="00F32F73">
        <w:tc>
          <w:tcPr>
            <w:tcW w:w="9040" w:type="dxa"/>
            <w:gridSpan w:val="2"/>
            <w:shd w:val="clear" w:color="auto" w:fill="auto"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8" w:name="OLE_LINK72"/>
            <w:bookmarkStart w:id="9" w:name="OLE_LINK7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149" w:type="dxa"/>
          </w:tcPr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-Introduction to Mathematical Statistics by R. Hogg and A. Craig, 5ed (2005)</w:t>
            </w: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-Introduction to the Theory of statistics by A. Mood, F. Graybill and  D. Boes, 1974</w:t>
            </w: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-Statistical Inference by George Casella and Roger L. Berger, 2008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49" w:type="dxa"/>
          </w:tcPr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49" w:type="dxa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8"/>
      <w:bookmarkEnd w:id="9"/>
    </w:tbl>
    <w:p w:rsidR="0019279D" w:rsidRPr="00F32F73" w:rsidRDefault="0019279D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491"/>
      </w:tblGrid>
      <w:tr w:rsidR="002B5E6E" w:rsidRPr="00F32F73" w:rsidTr="00F32F73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bookmarkStart w:id="10" w:name="_Hlk38709145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F32F73" w:rsidRDefault="00720473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الاحصاء والاحتماليه/المرحله الثانيه والاحصاء الرياضي/المرحله الثانيه</w:t>
            </w:r>
            <w:r w:rsidR="00F024B9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ونظرية التخمين الفصل الاول/المرحله الثالثه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720473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720473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70</w:t>
            </w:r>
          </w:p>
        </w:tc>
      </w:tr>
    </w:tbl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lang w:bidi="ar-IQ"/>
        </w:rPr>
      </w:pPr>
      <w:bookmarkStart w:id="11" w:name="_GoBack"/>
      <w:bookmarkEnd w:id="10"/>
      <w:bookmarkEnd w:id="11"/>
    </w:p>
    <w:sectPr w:rsidR="00A1251F" w:rsidRPr="00F32F73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9" w:rsidRDefault="002C7549">
      <w:r>
        <w:separator/>
      </w:r>
    </w:p>
  </w:endnote>
  <w:endnote w:type="continuationSeparator" w:id="0">
    <w:p w:rsidR="002C7549" w:rsidRDefault="002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M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Koufi">
    <w:altName w:val="MS Mincho"/>
    <w:charset w:val="B2"/>
    <w:family w:val="auto"/>
    <w:pitch w:val="variable"/>
    <w:sig w:usb0="0294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8722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593" w:rsidRDefault="00681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931">
          <w:rPr>
            <w:noProof/>
            <w:rtl/>
          </w:rPr>
          <w:t>- 4 -</w:t>
        </w:r>
        <w:r>
          <w:rPr>
            <w:noProof/>
          </w:rPr>
          <w:fldChar w:fldCharType="end"/>
        </w:r>
      </w:p>
    </w:sdtContent>
  </w:sdt>
  <w:p w:rsidR="00745C2F" w:rsidRPr="007A290B" w:rsidRDefault="00745C2F" w:rsidP="00681593">
    <w:pPr>
      <w:pStyle w:val="Footer"/>
      <w:tabs>
        <w:tab w:val="left" w:pos="1564"/>
        <w:tab w:val="center" w:pos="5102"/>
      </w:tabs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9" w:rsidRDefault="002C7549">
      <w:r>
        <w:separator/>
      </w:r>
    </w:p>
  </w:footnote>
  <w:footnote w:type="continuationSeparator" w:id="0">
    <w:p w:rsidR="002C7549" w:rsidRDefault="002C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2F" w:rsidRDefault="009249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1905</wp:posOffset>
                    </wp:positionV>
                    <wp:extent cx="2273935" cy="1257300"/>
                    <wp:effectExtent l="0" t="0" r="12065" b="1905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5E4FF8" w:rsidRDefault="005017F7" w:rsidP="00EE773F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 w:rsidR="00EE773F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الرياضيات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6.2pt;margin-top:.15pt;width:179.0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6USAIAAIkEAAAOAAAAZHJzL2Uyb0RvYy54bWysVG1v2yAQ/j5p/wHxfXXiJGtrxam6dp0m&#10;dS9Sux+AMbbRgGNAYne/vgckWdp9m+YPiLuDh7vnufP6atKK7ITzEkxN52czSoTh0ErT1/TH4927&#10;C0p8YKZlCoyo6ZPw9Grz9s16tJUoYQDVCkcQxPhqtDUdQrBVUXg+CM38GVhhMNiB0yyg6fqidWxE&#10;dK2KcjZ7X4zgWuuAC+/Re5uDdJPwu07w8K3rvAhE1RRzC2l1aW3iWmzWrOods4Pk+zTYP2ShmTT4&#10;6BHqlgVGtk7+BaUld+ChC2ccdAFdJ7lINWA189mrah4GZkWqBcnx9kiT/3+w/OvuuyOyremCEsM0&#10;SvQopkA+wETKi0jPaH2Fpx4sngsT+lHmVKq398B/emLgZmCmF9fOwTgI1mJ683izOLmacXwEacYv&#10;0OI7bBsgAU2d05E7ZIMgOsr0dJQm5sLRWZbni8vFihKOsXm5Ol/MkngFqw7XrfPhkwBN4qamDrVP&#10;8Gx370NMh1WHI/E1D0q2d1KpZLi+uVGO7Bj2yV36UgWvjilDxpperspVZuAFRGxZcQRp+syS2mos&#10;NwPPZ/HLPYd+7MzsP1SSuj5CpGRfJKhlwDlRUtf04gQl0v3RtKmLA5Mq77FSZfb8R8oz+WFqpr2e&#10;DbRPqISDPA84v7gZwP2mZMRZqKn/tWVOUKI+G1Tzcr5cxuFJxnJ1XqLhTiPNaYQZjlA1DZTk7U3I&#10;A7e1TvYDvpSZMXCNHdDJpE1slZzVPm/s98TCfjbjQJ3a6dSfP8jmGQAA//8DAFBLAwQUAAYACAAA&#10;ACEAfE6xQ90AAAAHAQAADwAAAGRycy9kb3ducmV2LnhtbEyOwU7DMBBE70j8g7VI3KhNU6omxKkQ&#10;iN4QakBtj068JBHxOordNvD1LCc4rUbzNPvy9eR6ccIxdJ403M4UCKTa244aDe9vzzcrECEasqb3&#10;hBq+MMC6uLzITWb9mbZ4KmMjeIRCZjS0MQ6ZlKFu0Zkw8wMSdx9+dCZyHBtpR3PmcdfLuVJL6UxH&#10;/KE1Az62WH+WR6ch1Gq5e12Uu30lN/idWvt02LxofX01PdyDiDjFPxh+9VkdCnaq/JFsEL2GZL5g&#10;ki8IbpNU3YGoGEtXCcgil//9ix8AAAD//wMAUEsBAi0AFAAGAAgAAAAhALaDOJL+AAAA4QEAABMA&#10;AAAAAAAAAAAAAAAAAAAAAFtDb250ZW50X1R5cGVzXS54bWxQSwECLQAUAAYACAAAACEAOP0h/9YA&#10;AACUAQAACwAAAAAAAAAAAAAAAAAvAQAAX3JlbHMvLnJlbHNQSwECLQAUAAYACAAAACEAt//+lEgC&#10;AACJBAAADgAAAAAAAAAAAAAAAAAuAgAAZHJzL2Uyb0RvYy54bWxQSwECLQAUAAYACAAAACEAfE6x&#10;Q90AAAAHAQAADwAAAAAAAAAAAAAAAACiBAAAZHJzL2Rvd25yZXYueG1sUEsFBgAAAAAEAAQA8wAA&#10;AKwFAAAAAA=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5E4FF8" w:rsidRDefault="005017F7" w:rsidP="00EE773F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 w:rsidR="00EE773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الرياضيات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72390</wp:posOffset>
                </wp:positionH>
                <wp:positionV relativeFrom="paragraph">
                  <wp:posOffset>-1249045</wp:posOffset>
                </wp:positionV>
                <wp:extent cx="1276350" cy="1143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11430</wp:posOffset>
                    </wp:positionV>
                    <wp:extent cx="2603500" cy="1238250"/>
                    <wp:effectExtent l="0" t="0" r="25400" b="19050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238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EE773F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MATHENAICS</w:t>
                                </w:r>
                                <w:r w:rsidR="005017F7"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.9pt;width:20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KRRwIAAJAEAAAOAAAAZHJzL2Uyb0RvYy54bWysVNtu3CAQfa/Uf0C8N/Y62WRjxRulSVNV&#10;Si9S0g/AGNuowFBg106/vgNstm77VtUPiGGGw8w5M766nrUie+G8BNPQ1UlJiTAcOmmGhn59un+z&#10;ocQHZjqmwIiGPgtPr7evX11NthYVjKA64QiCGF9PtqFjCLYuCs9HoZk/ASsMOntwmgU03VB0jk2I&#10;rlVRleV5MYHrrAMuvMfTu+yk24Tf94KHz33vRSCqoZhbSKtLaxvXYnvF6sExO0p+SIP9QxaaSYOP&#10;HqHuWGBk5+RfUFpyBx76cMJBF9D3kotUA1azKv+o5nFkVqRakBxvjzT5/wfLP+2/OCI71I4SwzRK&#10;9CTmQN7CTKqLSM9kfY1RjxbjwoznMTSW6u0D8G+eGLgdmRnEjXMwjYJ1mN4q3iwWVzOOjyDt9BE6&#10;fIftAiSguXc6AiIbBNFRpuejNDEXjofVeXm6LtHF0beqTjfVOolXsPrlunU+vBegSdw01KH2CZ7t&#10;H3yI6bD6JSSlD0p291KpZLihvVWO7Bn2yX36UgVY5TJMGTI19HJdrTMDS19qWXEEaYfMktppLDcD&#10;r8r45Z7Dc+zMfP5SyREiJfvby1oGnBMldUM3C5RI9zvTpS4OTKq8x0qVOfAfKc/kh7mdD0ofZG2h&#10;e0ZBHOSxwDHGzQjuByUTjkRD/fcdc4IS9cGgqJers7M4Q8k4W19UaLilp116mOEI1dBASd7ehjx3&#10;O+vkMOJLmSADN9gIvUwSxY7JWR3Sx7ZPZBxGNM7V0k5Rv34k258AAAD//wMAUEsDBBQABgAIAAAA&#10;IQBGn97l2wAAAAgBAAAPAAAAZHJzL2Rvd25yZXYueG1sTI9BS8NAEIXvgv9hGcGb3bSE0MZsiij2&#10;JmKU6nGSHZNgdjZkt2301zs96Wn4eI837xXb2Q3qSFPoPRtYLhJQxI23PbcG3l4fb9agQkS2OHgm&#10;A98UYFteXhSYW3/iFzpWsVUSwiFHA12MY651aDpyGBZ+JBbt008Oo+DUajvhScLdoFdJkmmHPcuH&#10;Dke676j5qg7OQGiSbP+cVvv3Wu/oZ2Ptw8fuyZjrq/nuFlSkOf6Z4VxfqkMpnWp/YBvUILxMxSlX&#10;Boicrs5cC2+yNeiy0P8HlL8AAAD//wMAUEsBAi0AFAAGAAgAAAAhALaDOJL+AAAA4QEAABMAAAAA&#10;AAAAAAAAAAAAAAAAAFtDb250ZW50X1R5cGVzXS54bWxQSwECLQAUAAYACAAAACEAOP0h/9YAAACU&#10;AQAACwAAAAAAAAAAAAAAAAAvAQAAX3JlbHMvLnJlbHNQSwECLQAUAAYACAAAACEAptTCkUcCAACQ&#10;BAAADgAAAAAAAAAAAAAAAAAuAgAAZHJzL2Uyb0RvYy54bWxQSwECLQAUAAYACAAAACEARp/e5dsA&#10;AAAIAQAADwAAAAAAAAAAAAAAAAChBAAAZHJzL2Rvd25yZXYueG1sUEsFBgAAAAAEAAQA8wAAAKkF&#10;AAAAAA=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EE773F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MATHENAICS</w:t>
                          </w:r>
                          <w:r w:rsidR="005017F7"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2F" w:rsidRDefault="009249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1572"/>
    <w:multiLevelType w:val="hybridMultilevel"/>
    <w:tmpl w:val="2C9A6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F1CA9"/>
    <w:multiLevelType w:val="hybridMultilevel"/>
    <w:tmpl w:val="A958362C"/>
    <w:lvl w:ilvl="0" w:tplc="013463EC">
      <w:start w:val="1"/>
      <w:numFmt w:val="decimal"/>
      <w:lvlText w:val="%1-"/>
      <w:lvlJc w:val="left"/>
      <w:pPr>
        <w:ind w:left="922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23953AA2"/>
    <w:multiLevelType w:val="hybridMultilevel"/>
    <w:tmpl w:val="4BF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17BE6"/>
    <w:multiLevelType w:val="hybridMultilevel"/>
    <w:tmpl w:val="4122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DE90B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9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4"/>
  </w:num>
  <w:num w:numId="5">
    <w:abstractNumId w:val="43"/>
  </w:num>
  <w:num w:numId="6">
    <w:abstractNumId w:val="31"/>
  </w:num>
  <w:num w:numId="7">
    <w:abstractNumId w:val="45"/>
  </w:num>
  <w:num w:numId="8">
    <w:abstractNumId w:val="25"/>
  </w:num>
  <w:num w:numId="9">
    <w:abstractNumId w:val="6"/>
  </w:num>
  <w:num w:numId="10">
    <w:abstractNumId w:val="1"/>
  </w:num>
  <w:num w:numId="11">
    <w:abstractNumId w:val="22"/>
  </w:num>
  <w:num w:numId="12">
    <w:abstractNumId w:val="38"/>
  </w:num>
  <w:num w:numId="13">
    <w:abstractNumId w:val="35"/>
  </w:num>
  <w:num w:numId="14">
    <w:abstractNumId w:val="7"/>
  </w:num>
  <w:num w:numId="15">
    <w:abstractNumId w:val="3"/>
  </w:num>
  <w:num w:numId="16">
    <w:abstractNumId w:val="8"/>
  </w:num>
  <w:num w:numId="17">
    <w:abstractNumId w:val="29"/>
  </w:num>
  <w:num w:numId="18">
    <w:abstractNumId w:val="5"/>
  </w:num>
  <w:num w:numId="19">
    <w:abstractNumId w:val="32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0"/>
  </w:num>
  <w:num w:numId="34">
    <w:abstractNumId w:val="19"/>
  </w:num>
  <w:num w:numId="35">
    <w:abstractNumId w:val="24"/>
  </w:num>
  <w:num w:numId="36">
    <w:abstractNumId w:val="39"/>
  </w:num>
  <w:num w:numId="37">
    <w:abstractNumId w:val="41"/>
  </w:num>
  <w:num w:numId="38">
    <w:abstractNumId w:val="47"/>
  </w:num>
  <w:num w:numId="39">
    <w:abstractNumId w:val="33"/>
  </w:num>
  <w:num w:numId="40">
    <w:abstractNumId w:val="36"/>
  </w:num>
  <w:num w:numId="41">
    <w:abstractNumId w:val="18"/>
  </w:num>
  <w:num w:numId="42">
    <w:abstractNumId w:val="9"/>
  </w:num>
  <w:num w:numId="43">
    <w:abstractNumId w:val="34"/>
  </w:num>
  <w:num w:numId="44">
    <w:abstractNumId w:val="12"/>
  </w:num>
  <w:num w:numId="45">
    <w:abstractNumId w:val="37"/>
  </w:num>
  <w:num w:numId="46">
    <w:abstractNumId w:val="16"/>
  </w:num>
  <w:num w:numId="47">
    <w:abstractNumId w:val="4"/>
  </w:num>
  <w:num w:numId="48">
    <w:abstractNumId w:val="1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59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D451C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15C9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1AAF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0DAB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C7549"/>
    <w:rsid w:val="002D0375"/>
    <w:rsid w:val="002D67E9"/>
    <w:rsid w:val="002D6A44"/>
    <w:rsid w:val="002E0E1E"/>
    <w:rsid w:val="002E3F6F"/>
    <w:rsid w:val="002E7EF3"/>
    <w:rsid w:val="002F3FF0"/>
    <w:rsid w:val="002F519A"/>
    <w:rsid w:val="002F72FB"/>
    <w:rsid w:val="0031284F"/>
    <w:rsid w:val="00312DFD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12F"/>
    <w:rsid w:val="003C790E"/>
    <w:rsid w:val="003D018F"/>
    <w:rsid w:val="003D10DC"/>
    <w:rsid w:val="003D1FFB"/>
    <w:rsid w:val="003D438F"/>
    <w:rsid w:val="003D6786"/>
    <w:rsid w:val="003D7E9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125CB"/>
    <w:rsid w:val="00421CF9"/>
    <w:rsid w:val="0042248E"/>
    <w:rsid w:val="00423636"/>
    <w:rsid w:val="0042566E"/>
    <w:rsid w:val="00425A56"/>
    <w:rsid w:val="00426C04"/>
    <w:rsid w:val="00437704"/>
    <w:rsid w:val="00440647"/>
    <w:rsid w:val="0045413E"/>
    <w:rsid w:val="00457533"/>
    <w:rsid w:val="0047366D"/>
    <w:rsid w:val="004740F8"/>
    <w:rsid w:val="00475DD5"/>
    <w:rsid w:val="004775C1"/>
    <w:rsid w:val="004911E5"/>
    <w:rsid w:val="004929DD"/>
    <w:rsid w:val="00494B2B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0674C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12EB"/>
    <w:rsid w:val="005558A7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34A6"/>
    <w:rsid w:val="005A4C60"/>
    <w:rsid w:val="005A65A0"/>
    <w:rsid w:val="005B1DBD"/>
    <w:rsid w:val="005B7CE1"/>
    <w:rsid w:val="005C0D7C"/>
    <w:rsid w:val="005D54BC"/>
    <w:rsid w:val="005D640E"/>
    <w:rsid w:val="005D6B91"/>
    <w:rsid w:val="005E00B2"/>
    <w:rsid w:val="005E532A"/>
    <w:rsid w:val="005E5F57"/>
    <w:rsid w:val="005E62DB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0C9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1593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C4D81"/>
    <w:rsid w:val="006D1386"/>
    <w:rsid w:val="006D1980"/>
    <w:rsid w:val="006D3C77"/>
    <w:rsid w:val="006D4C42"/>
    <w:rsid w:val="006D7730"/>
    <w:rsid w:val="006E417F"/>
    <w:rsid w:val="006F6D7B"/>
    <w:rsid w:val="00701683"/>
    <w:rsid w:val="007026D9"/>
    <w:rsid w:val="00713880"/>
    <w:rsid w:val="00714888"/>
    <w:rsid w:val="00717764"/>
    <w:rsid w:val="00720473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086B"/>
    <w:rsid w:val="007754A0"/>
    <w:rsid w:val="007758F4"/>
    <w:rsid w:val="00781037"/>
    <w:rsid w:val="00790C06"/>
    <w:rsid w:val="00796B3D"/>
    <w:rsid w:val="007A290B"/>
    <w:rsid w:val="007A322B"/>
    <w:rsid w:val="007A3A88"/>
    <w:rsid w:val="007A4E6E"/>
    <w:rsid w:val="007B02B6"/>
    <w:rsid w:val="007B2E33"/>
    <w:rsid w:val="007B4E28"/>
    <w:rsid w:val="007B6B2C"/>
    <w:rsid w:val="007C1705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7F7548"/>
    <w:rsid w:val="008016DC"/>
    <w:rsid w:val="008059E3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0F64"/>
    <w:rsid w:val="00871082"/>
    <w:rsid w:val="00871643"/>
    <w:rsid w:val="00871ACA"/>
    <w:rsid w:val="00871B4F"/>
    <w:rsid w:val="00877676"/>
    <w:rsid w:val="00881ADF"/>
    <w:rsid w:val="00885E7B"/>
    <w:rsid w:val="00892C32"/>
    <w:rsid w:val="0089603D"/>
    <w:rsid w:val="00896CA7"/>
    <w:rsid w:val="008A1D00"/>
    <w:rsid w:val="008A7063"/>
    <w:rsid w:val="008C6F2D"/>
    <w:rsid w:val="008D4E92"/>
    <w:rsid w:val="008F210E"/>
    <w:rsid w:val="00900522"/>
    <w:rsid w:val="00900640"/>
    <w:rsid w:val="009022B5"/>
    <w:rsid w:val="00904545"/>
    <w:rsid w:val="009208B6"/>
    <w:rsid w:val="00923870"/>
    <w:rsid w:val="00924931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681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05994"/>
    <w:rsid w:val="00A11B88"/>
    <w:rsid w:val="00A11CB4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0573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168E"/>
    <w:rsid w:val="00AB2D62"/>
    <w:rsid w:val="00AB6EE5"/>
    <w:rsid w:val="00AC64B5"/>
    <w:rsid w:val="00AD408B"/>
    <w:rsid w:val="00AD4788"/>
    <w:rsid w:val="00AD6E86"/>
    <w:rsid w:val="00AD74FC"/>
    <w:rsid w:val="00AE5DE5"/>
    <w:rsid w:val="00AF0A9A"/>
    <w:rsid w:val="00AF24C2"/>
    <w:rsid w:val="00AF4DE9"/>
    <w:rsid w:val="00B0391A"/>
    <w:rsid w:val="00B04477"/>
    <w:rsid w:val="00B10A91"/>
    <w:rsid w:val="00B10DCC"/>
    <w:rsid w:val="00B121E9"/>
    <w:rsid w:val="00B16ACD"/>
    <w:rsid w:val="00B179C5"/>
    <w:rsid w:val="00B20EB2"/>
    <w:rsid w:val="00B21425"/>
    <w:rsid w:val="00B22BEE"/>
    <w:rsid w:val="00B22FB1"/>
    <w:rsid w:val="00B275AE"/>
    <w:rsid w:val="00B30C83"/>
    <w:rsid w:val="00B317E0"/>
    <w:rsid w:val="00B3341B"/>
    <w:rsid w:val="00B3413E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0BF7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36C8C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2484E"/>
    <w:rsid w:val="00D27D48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775CF"/>
    <w:rsid w:val="00D815F2"/>
    <w:rsid w:val="00D83E28"/>
    <w:rsid w:val="00D847A1"/>
    <w:rsid w:val="00D91C2E"/>
    <w:rsid w:val="00DA1E96"/>
    <w:rsid w:val="00DA7A62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C70E0"/>
    <w:rsid w:val="00ED3833"/>
    <w:rsid w:val="00EE2D01"/>
    <w:rsid w:val="00EE384F"/>
    <w:rsid w:val="00EE773F"/>
    <w:rsid w:val="00EF048C"/>
    <w:rsid w:val="00EF45EE"/>
    <w:rsid w:val="00EF4A64"/>
    <w:rsid w:val="00EF523A"/>
    <w:rsid w:val="00F024B9"/>
    <w:rsid w:val="00F041F2"/>
    <w:rsid w:val="00F05E89"/>
    <w:rsid w:val="00F10CA4"/>
    <w:rsid w:val="00F20611"/>
    <w:rsid w:val="00F26D03"/>
    <w:rsid w:val="00F3003A"/>
    <w:rsid w:val="00F309BE"/>
    <w:rsid w:val="00F3152F"/>
    <w:rsid w:val="00F32F73"/>
    <w:rsid w:val="00F335CE"/>
    <w:rsid w:val="00F33A71"/>
    <w:rsid w:val="00F40585"/>
    <w:rsid w:val="00F415FF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;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customStyle="1" w:styleId="NormalHeading811pt">
    <w:name w:val="Normal.Heading 8 + 11 pt"/>
    <w:rsid w:val="00D27D48"/>
    <w:pPr>
      <w:bidi/>
    </w:pPr>
    <w:rPr>
      <w:rFonts w:cs="Traditional Arabic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681593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AA9A-FD3C-404D-9AFA-0F6EF0FA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m</cp:lastModifiedBy>
  <cp:revision>2</cp:revision>
  <cp:lastPrinted>2019-05-02T05:56:00Z</cp:lastPrinted>
  <dcterms:created xsi:type="dcterms:W3CDTF">2019-05-17T20:54:00Z</dcterms:created>
  <dcterms:modified xsi:type="dcterms:W3CDTF">2019-05-17T20:54:00Z</dcterms:modified>
</cp:coreProperties>
</file>